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D9AAC1" w14:textId="2EEAE85A" w:rsidR="003C6016" w:rsidRPr="003C6016" w:rsidRDefault="004B54F9" w:rsidP="003C6016">
      <w:pPr>
        <w:jc w:val="center"/>
        <w:rPr>
          <w:rFonts w:ascii="ＭＳ ゴシック" w:eastAsia="ＭＳ ゴシック" w:hAnsi="ＭＳ ゴシック"/>
          <w:b/>
          <w:sz w:val="32"/>
          <w:szCs w:val="24"/>
        </w:rPr>
      </w:pPr>
      <w:r>
        <w:rPr>
          <w:rFonts w:ascii="ＭＳ ゴシック" w:eastAsia="ＭＳ ゴシック" w:hAnsi="ＭＳ ゴシック" w:hint="eastAsia"/>
          <w:b/>
          <w:noProof/>
          <w:sz w:val="32"/>
          <w:szCs w:val="24"/>
        </w:rPr>
        <mc:AlternateContent>
          <mc:Choice Requires="wps">
            <w:drawing>
              <wp:anchor distT="0" distB="0" distL="114300" distR="114300" simplePos="0" relativeHeight="251659264" behindDoc="0" locked="0" layoutInCell="1" allowOverlap="1" wp14:anchorId="677C5C90" wp14:editId="6B8E2E5C">
                <wp:simplePos x="0" y="0"/>
                <wp:positionH relativeFrom="column">
                  <wp:posOffset>4756785</wp:posOffset>
                </wp:positionH>
                <wp:positionV relativeFrom="paragraph">
                  <wp:posOffset>-579755</wp:posOffset>
                </wp:positionV>
                <wp:extent cx="893135" cy="563525"/>
                <wp:effectExtent l="0" t="0" r="21590" b="27305"/>
                <wp:wrapNone/>
                <wp:docPr id="1" name="正方形/長方形 1"/>
                <wp:cNvGraphicFramePr/>
                <a:graphic xmlns:a="http://schemas.openxmlformats.org/drawingml/2006/main">
                  <a:graphicData uri="http://schemas.microsoft.com/office/word/2010/wordprocessingShape">
                    <wps:wsp>
                      <wps:cNvSpPr/>
                      <wps:spPr>
                        <a:xfrm>
                          <a:off x="0" y="0"/>
                          <a:ext cx="893135" cy="563525"/>
                        </a:xfrm>
                        <a:prstGeom prst="rect">
                          <a:avLst/>
                        </a:prstGeom>
                      </wps:spPr>
                      <wps:style>
                        <a:lnRef idx="2">
                          <a:schemeClr val="dk1"/>
                        </a:lnRef>
                        <a:fillRef idx="1">
                          <a:schemeClr val="lt1"/>
                        </a:fillRef>
                        <a:effectRef idx="0">
                          <a:schemeClr val="dk1"/>
                        </a:effectRef>
                        <a:fontRef idx="minor">
                          <a:schemeClr val="dk1"/>
                        </a:fontRef>
                      </wps:style>
                      <wps:txbx>
                        <w:txbxContent>
                          <w:p w14:paraId="515544E1" w14:textId="5D2B0A9C" w:rsidR="004B54F9" w:rsidRPr="004B54F9" w:rsidRDefault="004B54F9" w:rsidP="004B54F9">
                            <w:pPr>
                              <w:jc w:val="center"/>
                              <w:rPr>
                                <w:rFonts w:ascii="ＭＳ ゴシック" w:eastAsia="ＭＳ ゴシック" w:hAnsi="ＭＳ ゴシック"/>
                                <w:sz w:val="36"/>
                                <w:szCs w:val="36"/>
                              </w:rPr>
                            </w:pPr>
                            <w:r w:rsidRPr="004B54F9">
                              <w:rPr>
                                <w:rFonts w:ascii="ＭＳ ゴシック" w:eastAsia="ＭＳ ゴシック" w:hAnsi="ＭＳ ゴシック" w:hint="eastAsia"/>
                                <w:sz w:val="36"/>
                                <w:szCs w:val="36"/>
                              </w:rPr>
                              <w:t>別添</w:t>
                            </w:r>
                            <w:r w:rsidRPr="004B54F9">
                              <w:rPr>
                                <w:rFonts w:ascii="ＭＳ ゴシック" w:eastAsia="ＭＳ ゴシック" w:hAnsi="ＭＳ ゴシック"/>
                                <w:sz w:val="36"/>
                                <w:szCs w:val="36"/>
                              </w:rPr>
                              <w:t>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C5C90" id="正方形/長方形 1" o:spid="_x0000_s1026" style="position:absolute;left:0;text-align:left;margin-left:374.55pt;margin-top:-45.65pt;width:70.35pt;height:44.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" fillcolor="white [3201]" strokecolor="black [3200]" strokeweight="1pt">
                <v:textbox>
                  <w:txbxContent>
                    <w:p w14:paraId="515544E1" w14:textId="5D2B0A9C" w:rsidR="004B54F9" w:rsidRPr="004B54F9" w:rsidRDefault="004B54F9" w:rsidP="004B54F9">
                      <w:pPr>
                        <w:jc w:val="center"/>
                        <w:rPr>
                          <w:rFonts w:ascii="ＭＳ ゴシック" w:eastAsia="ＭＳ ゴシック" w:hAnsi="ＭＳ ゴシック"/>
                          <w:sz w:val="36"/>
                          <w:szCs w:val="36"/>
                        </w:rPr>
                      </w:pPr>
                      <w:r w:rsidRPr="004B54F9">
                        <w:rPr>
                          <w:rFonts w:ascii="ＭＳ ゴシック" w:eastAsia="ＭＳ ゴシック" w:hAnsi="ＭＳ ゴシック" w:hint="eastAsia"/>
                          <w:sz w:val="36"/>
                          <w:szCs w:val="36"/>
                        </w:rPr>
                        <w:t>別添</w:t>
                      </w:r>
                      <w:r w:rsidRPr="004B54F9">
                        <w:rPr>
                          <w:rFonts w:ascii="ＭＳ ゴシック" w:eastAsia="ＭＳ ゴシック" w:hAnsi="ＭＳ ゴシック"/>
                          <w:sz w:val="36"/>
                          <w:szCs w:val="36"/>
                        </w:rPr>
                        <w:t>１</w:t>
                      </w:r>
                    </w:p>
                  </w:txbxContent>
                </v:textbox>
              </v:rect>
            </w:pict>
          </mc:Fallback>
        </mc:AlternateContent>
      </w:r>
      <w:r w:rsidR="00D863EB" w:rsidRPr="003C6016">
        <w:rPr>
          <w:rFonts w:ascii="ＭＳ ゴシック" w:eastAsia="ＭＳ ゴシック" w:hAnsi="ＭＳ ゴシック" w:hint="eastAsia"/>
          <w:b/>
          <w:sz w:val="32"/>
          <w:szCs w:val="24"/>
        </w:rPr>
        <w:t>風しんの抗体検査及び風しんの第５期の定期接種に係る</w:t>
      </w:r>
    </w:p>
    <w:p w14:paraId="5A786D47" w14:textId="0284BB31" w:rsidR="001712E6" w:rsidRPr="003C6016" w:rsidRDefault="00D863EB" w:rsidP="003C6016">
      <w:pPr>
        <w:jc w:val="center"/>
        <w:rPr>
          <w:rFonts w:ascii="ＭＳ ゴシック" w:eastAsia="ＭＳ ゴシック" w:hAnsi="ＭＳ ゴシック"/>
          <w:b/>
          <w:sz w:val="32"/>
          <w:szCs w:val="24"/>
        </w:rPr>
      </w:pPr>
      <w:r w:rsidRPr="003C6016">
        <w:rPr>
          <w:rFonts w:ascii="ＭＳ ゴシック" w:eastAsia="ＭＳ ゴシック" w:hAnsi="ＭＳ ゴシック" w:hint="eastAsia"/>
          <w:b/>
          <w:sz w:val="32"/>
          <w:szCs w:val="24"/>
        </w:rPr>
        <w:t>過誤調整</w:t>
      </w:r>
      <w:r w:rsidR="004944E9">
        <w:rPr>
          <w:rFonts w:ascii="ＭＳ ゴシック" w:eastAsia="ＭＳ ゴシック" w:hAnsi="ＭＳ ゴシック" w:hint="eastAsia"/>
          <w:b/>
          <w:sz w:val="32"/>
          <w:szCs w:val="24"/>
        </w:rPr>
        <w:t>事務</w:t>
      </w:r>
      <w:r w:rsidRPr="003C6016">
        <w:rPr>
          <w:rFonts w:ascii="ＭＳ ゴシック" w:eastAsia="ＭＳ ゴシック" w:hAnsi="ＭＳ ゴシック" w:hint="eastAsia"/>
          <w:b/>
          <w:sz w:val="32"/>
          <w:szCs w:val="24"/>
        </w:rPr>
        <w:t>マニュアル</w:t>
      </w:r>
      <w:bookmarkStart w:id="0" w:name="_GoBack"/>
      <w:bookmarkEnd w:id="0"/>
    </w:p>
    <w:p w14:paraId="59051B5A" w14:textId="77777777" w:rsidR="00D863EB" w:rsidRDefault="00D863EB">
      <w:pPr>
        <w:rPr>
          <w:rFonts w:ascii="ＭＳ ゴシック" w:eastAsia="ＭＳ ゴシック" w:hAnsi="ＭＳ ゴシック"/>
          <w:sz w:val="24"/>
          <w:szCs w:val="24"/>
        </w:rPr>
      </w:pPr>
    </w:p>
    <w:p w14:paraId="33F72E60" w14:textId="34031977" w:rsidR="00D863EB" w:rsidRDefault="00D863EB" w:rsidP="00D863EB">
      <w:pPr>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本マニュアルは、「風しんの抗体検査及び風しんの第５期の定期接種に係る委託契約書」に係る覚書</w:t>
      </w:r>
      <w:r w:rsidR="0053685A">
        <w:rPr>
          <w:rFonts w:ascii="ＭＳ ゴシック" w:eastAsia="ＭＳ ゴシック" w:hAnsi="ＭＳ ゴシック" w:hint="eastAsia"/>
          <w:sz w:val="24"/>
          <w:szCs w:val="24"/>
        </w:rPr>
        <w:t>及び「2019年度風しん抗体検査及び定期の予防接種の費用の支払に係る委託契約」</w:t>
      </w:r>
      <w:r w:rsidR="00F34079">
        <w:rPr>
          <w:rFonts w:ascii="ＭＳ ゴシック" w:eastAsia="ＭＳ ゴシック" w:hAnsi="ＭＳ ゴシック" w:hint="eastAsia"/>
          <w:sz w:val="24"/>
          <w:szCs w:val="24"/>
        </w:rPr>
        <w:t>（変更契約）</w:t>
      </w:r>
      <w:r>
        <w:rPr>
          <w:rFonts w:ascii="ＭＳ ゴシック" w:eastAsia="ＭＳ ゴシック" w:hAnsi="ＭＳ ゴシック" w:hint="eastAsia"/>
          <w:sz w:val="24"/>
          <w:szCs w:val="24"/>
        </w:rPr>
        <w:t>に係る取扱についてお示しするものである。</w:t>
      </w:r>
    </w:p>
    <w:p w14:paraId="2CBAFB2F" w14:textId="77777777" w:rsidR="00D863EB" w:rsidRDefault="00D863EB">
      <w:pPr>
        <w:rPr>
          <w:rFonts w:ascii="ＭＳ ゴシック" w:eastAsia="ＭＳ ゴシック" w:hAnsi="ＭＳ ゴシック"/>
          <w:sz w:val="24"/>
          <w:szCs w:val="24"/>
        </w:rPr>
      </w:pPr>
    </w:p>
    <w:p w14:paraId="1C42F98A" w14:textId="77777777" w:rsidR="00D863EB" w:rsidRDefault="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【目次】</w:t>
      </w:r>
    </w:p>
    <w:p w14:paraId="506BF734" w14:textId="77777777" w:rsidR="004944E9" w:rsidRDefault="004944E9">
      <w:pPr>
        <w:rPr>
          <w:rFonts w:ascii="ＭＳ ゴシック" w:eastAsia="ＭＳ ゴシック" w:hAnsi="ＭＳ ゴシック"/>
          <w:sz w:val="24"/>
          <w:szCs w:val="24"/>
        </w:rPr>
      </w:pPr>
    </w:p>
    <w:p w14:paraId="58F75816" w14:textId="7531A839" w:rsidR="003C6016" w:rsidRDefault="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Ⅰ．</w:t>
      </w:r>
      <w:r w:rsidR="003C6016">
        <w:rPr>
          <w:rFonts w:ascii="ＭＳ ゴシック" w:eastAsia="ＭＳ ゴシック" w:hAnsi="ＭＳ ゴシック" w:hint="eastAsia"/>
          <w:sz w:val="24"/>
          <w:szCs w:val="24"/>
        </w:rPr>
        <w:t>過誤調整とは</w:t>
      </w:r>
      <w:r w:rsidR="00645E65">
        <w:rPr>
          <w:rFonts w:ascii="ＭＳ ゴシック" w:eastAsia="ＭＳ ゴシック" w:hAnsi="ＭＳ ゴシック" w:hint="eastAsia"/>
          <w:sz w:val="24"/>
          <w:szCs w:val="24"/>
        </w:rPr>
        <w:t>・・・・・・・・・・・・・・・・・・・・・・・・・・１</w:t>
      </w:r>
    </w:p>
    <w:p w14:paraId="23FB27CC" w14:textId="77777777" w:rsidR="003C6016" w:rsidRDefault="003C6016" w:rsidP="009D51E1">
      <w:pPr>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１．概要</w:t>
      </w:r>
    </w:p>
    <w:p w14:paraId="753294D9" w14:textId="77777777" w:rsidR="003C6016" w:rsidRDefault="003C6016" w:rsidP="009D51E1">
      <w:pPr>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２．手続の流れ</w:t>
      </w:r>
    </w:p>
    <w:p w14:paraId="30853D92" w14:textId="77777777" w:rsidR="003C6016" w:rsidRDefault="00D23DC8" w:rsidP="009D51E1">
      <w:pPr>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（１）</w:t>
      </w:r>
      <w:r w:rsidR="00DD5E73">
        <w:rPr>
          <w:rFonts w:ascii="ＭＳ ゴシック" w:eastAsia="ＭＳ ゴシック" w:hAnsi="ＭＳ ゴシック" w:hint="eastAsia"/>
          <w:sz w:val="24"/>
          <w:szCs w:val="24"/>
        </w:rPr>
        <w:t>分類</w:t>
      </w:r>
    </w:p>
    <w:p w14:paraId="0297E3E2" w14:textId="49D2EF12" w:rsidR="00DD5E73" w:rsidRDefault="00DD5E73" w:rsidP="009D51E1">
      <w:pPr>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（２）</w:t>
      </w:r>
      <w:r w:rsidR="00B821A8">
        <w:rPr>
          <w:rFonts w:ascii="ＭＳ ゴシック" w:eastAsia="ＭＳ ゴシック" w:hAnsi="ＭＳ ゴシック" w:hint="eastAsia"/>
          <w:sz w:val="24"/>
          <w:szCs w:val="24"/>
        </w:rPr>
        <w:t>標準的な流れ</w:t>
      </w:r>
    </w:p>
    <w:p w14:paraId="180E006A" w14:textId="77777777" w:rsidR="003C6016" w:rsidRDefault="003C6016">
      <w:pPr>
        <w:rPr>
          <w:rFonts w:ascii="ＭＳ ゴシック" w:eastAsia="ＭＳ ゴシック" w:hAnsi="ＭＳ ゴシック"/>
          <w:sz w:val="24"/>
          <w:szCs w:val="24"/>
        </w:rPr>
      </w:pPr>
    </w:p>
    <w:p w14:paraId="6C329589" w14:textId="77777777" w:rsidR="003C6016" w:rsidRDefault="003C6016">
      <w:pPr>
        <w:rPr>
          <w:rFonts w:ascii="ＭＳ ゴシック" w:eastAsia="ＭＳ ゴシック" w:hAnsi="ＭＳ ゴシック"/>
          <w:sz w:val="24"/>
          <w:szCs w:val="24"/>
        </w:rPr>
      </w:pPr>
    </w:p>
    <w:p w14:paraId="6B9F8DFF" w14:textId="4040F79B" w:rsidR="00D863EB" w:rsidRDefault="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Ⅱ</w:t>
      </w:r>
      <w:r w:rsidR="00D863EB">
        <w:rPr>
          <w:rFonts w:ascii="ＭＳ ゴシック" w:eastAsia="ＭＳ ゴシック" w:hAnsi="ＭＳ ゴシック" w:hint="eastAsia"/>
          <w:sz w:val="24"/>
          <w:szCs w:val="24"/>
        </w:rPr>
        <w:t>．市区町村</w:t>
      </w:r>
      <w:r w:rsidR="003C6016">
        <w:rPr>
          <w:rFonts w:ascii="ＭＳ ゴシック" w:eastAsia="ＭＳ ゴシック" w:hAnsi="ＭＳ ゴシック" w:hint="eastAsia"/>
          <w:sz w:val="24"/>
          <w:szCs w:val="24"/>
        </w:rPr>
        <w:t>編</w:t>
      </w:r>
      <w:r w:rsidR="00645E65">
        <w:rPr>
          <w:rFonts w:ascii="ＭＳ ゴシック" w:eastAsia="ＭＳ ゴシック" w:hAnsi="ＭＳ ゴシック" w:hint="eastAsia"/>
          <w:sz w:val="24"/>
          <w:szCs w:val="24"/>
        </w:rPr>
        <w:t>・・・・・・・・・・・・・・・・・・・・・・・・・・・７</w:t>
      </w:r>
    </w:p>
    <w:p w14:paraId="11B504B0" w14:textId="77777777" w:rsidR="004944E9" w:rsidRDefault="004944E9" w:rsidP="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 </w:t>
      </w:r>
    </w:p>
    <w:p w14:paraId="6881913A" w14:textId="77777777" w:rsidR="00D863EB" w:rsidRDefault="00D863EB">
      <w:pPr>
        <w:rPr>
          <w:rFonts w:ascii="ＭＳ ゴシック" w:eastAsia="ＭＳ ゴシック" w:hAnsi="ＭＳ ゴシック"/>
          <w:sz w:val="24"/>
          <w:szCs w:val="24"/>
        </w:rPr>
      </w:pPr>
    </w:p>
    <w:p w14:paraId="4DAD4E3D" w14:textId="4B960B3E" w:rsidR="00D863EB" w:rsidRDefault="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Ⅲ</w:t>
      </w:r>
      <w:r w:rsidR="00D863EB">
        <w:rPr>
          <w:rFonts w:ascii="ＭＳ ゴシック" w:eastAsia="ＭＳ ゴシック" w:hAnsi="ＭＳ ゴシック" w:hint="eastAsia"/>
          <w:sz w:val="24"/>
          <w:szCs w:val="24"/>
        </w:rPr>
        <w:t>．医療機関等</w:t>
      </w:r>
      <w:r w:rsidR="00645E65">
        <w:rPr>
          <w:rFonts w:ascii="ＭＳ ゴシック" w:eastAsia="ＭＳ ゴシック" w:hAnsi="ＭＳ ゴシック" w:hint="eastAsia"/>
          <w:sz w:val="24"/>
          <w:szCs w:val="24"/>
        </w:rPr>
        <w:t>・・・・・・・・・・・・・・・・・・・・・・・・・・・９</w:t>
      </w:r>
    </w:p>
    <w:p w14:paraId="0C9F50C8" w14:textId="77777777" w:rsidR="00D863EB" w:rsidRDefault="00D863EB">
      <w:pPr>
        <w:rPr>
          <w:rFonts w:ascii="ＭＳ ゴシック" w:eastAsia="ＭＳ ゴシック" w:hAnsi="ＭＳ ゴシック"/>
          <w:sz w:val="24"/>
          <w:szCs w:val="24"/>
        </w:rPr>
      </w:pPr>
    </w:p>
    <w:p w14:paraId="56EABB3B" w14:textId="77777777" w:rsidR="00D863EB" w:rsidRDefault="00D863EB">
      <w:pPr>
        <w:rPr>
          <w:rFonts w:ascii="ＭＳ ゴシック" w:eastAsia="ＭＳ ゴシック" w:hAnsi="ＭＳ ゴシック"/>
          <w:sz w:val="24"/>
          <w:szCs w:val="24"/>
        </w:rPr>
      </w:pPr>
    </w:p>
    <w:p w14:paraId="061DB794" w14:textId="5F9BB211" w:rsidR="00D863EB" w:rsidRDefault="004944E9">
      <w:pPr>
        <w:rPr>
          <w:rFonts w:ascii="ＭＳ ゴシック" w:eastAsia="ＭＳ ゴシック" w:hAnsi="ＭＳ ゴシック"/>
          <w:sz w:val="24"/>
          <w:szCs w:val="24"/>
        </w:rPr>
      </w:pPr>
      <w:r>
        <w:rPr>
          <w:rFonts w:ascii="ＭＳ ゴシック" w:eastAsia="ＭＳ ゴシック" w:hAnsi="ＭＳ ゴシック" w:hint="eastAsia"/>
          <w:sz w:val="24"/>
          <w:szCs w:val="24"/>
        </w:rPr>
        <w:t>Ⅳ</w:t>
      </w:r>
      <w:r w:rsidR="00D863EB">
        <w:rPr>
          <w:rFonts w:ascii="ＭＳ ゴシック" w:eastAsia="ＭＳ ゴシック" w:hAnsi="ＭＳ ゴシック" w:hint="eastAsia"/>
          <w:sz w:val="24"/>
          <w:szCs w:val="24"/>
        </w:rPr>
        <w:t>．国民健康保険団体連合会</w:t>
      </w:r>
      <w:r w:rsidR="00645E65">
        <w:rPr>
          <w:rFonts w:ascii="ＭＳ ゴシック" w:eastAsia="ＭＳ ゴシック" w:hAnsi="ＭＳ ゴシック" w:hint="eastAsia"/>
          <w:sz w:val="24"/>
          <w:szCs w:val="24"/>
        </w:rPr>
        <w:t>・・・・・・・・・・・・・・・・・・・・１２</w:t>
      </w:r>
    </w:p>
    <w:p w14:paraId="3D1866E2" w14:textId="77777777" w:rsidR="00D863EB" w:rsidRDefault="00D863EB">
      <w:pPr>
        <w:rPr>
          <w:rFonts w:ascii="ＭＳ ゴシック" w:eastAsia="ＭＳ ゴシック" w:hAnsi="ＭＳ ゴシック"/>
          <w:sz w:val="24"/>
          <w:szCs w:val="24"/>
        </w:rPr>
      </w:pPr>
    </w:p>
    <w:p w14:paraId="6C2FB5D4" w14:textId="77777777" w:rsidR="004944E9" w:rsidRDefault="004944E9">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7D5F7C06" w14:textId="77777777" w:rsidR="00D863EB" w:rsidRPr="0008504C" w:rsidRDefault="004944E9">
      <w:pPr>
        <w:rPr>
          <w:rFonts w:ascii="ＭＳ ゴシック" w:eastAsia="ＭＳ ゴシック" w:hAnsi="ＭＳ ゴシック"/>
          <w:sz w:val="28"/>
          <w:szCs w:val="24"/>
        </w:rPr>
      </w:pPr>
      <w:r w:rsidRPr="0008504C">
        <w:rPr>
          <w:rFonts w:ascii="ＭＳ ゴシック" w:eastAsia="ＭＳ ゴシック" w:hAnsi="ＭＳ ゴシック" w:hint="eastAsia"/>
          <w:sz w:val="28"/>
          <w:szCs w:val="24"/>
        </w:rPr>
        <w:lastRenderedPageBreak/>
        <w:t>Ⅰ．過誤調整とは</w:t>
      </w:r>
    </w:p>
    <w:p w14:paraId="5325F5AE" w14:textId="77777777" w:rsidR="00B0474F" w:rsidRDefault="00B0474F">
      <w:pPr>
        <w:rPr>
          <w:rFonts w:ascii="ＭＳ ゴシック" w:eastAsia="ＭＳ ゴシック" w:hAnsi="ＭＳ ゴシック"/>
          <w:sz w:val="24"/>
          <w:szCs w:val="24"/>
        </w:rPr>
      </w:pPr>
    </w:p>
    <w:p w14:paraId="724EE5A8" w14:textId="77777777" w:rsidR="004944E9" w:rsidRDefault="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１．概要</w:t>
      </w:r>
    </w:p>
    <w:p w14:paraId="57CD48E1" w14:textId="312FF18D" w:rsidR="00B0474F" w:rsidRDefault="00B0474F" w:rsidP="0008504C">
      <w:pPr>
        <w:ind w:leftChars="100" w:left="210" w:firstLineChars="100" w:firstLine="240"/>
        <w:rPr>
          <w:rFonts w:ascii="ＭＳ ゴシック" w:eastAsia="ＭＳ ゴシック" w:hAnsi="ＭＳ ゴシック"/>
          <w:sz w:val="24"/>
          <w:szCs w:val="24"/>
        </w:rPr>
      </w:pPr>
      <w:r w:rsidRPr="00B0474F">
        <w:rPr>
          <w:rFonts w:ascii="ＭＳ ゴシック" w:eastAsia="ＭＳ ゴシック" w:hAnsi="ＭＳ ゴシック" w:hint="eastAsia"/>
          <w:sz w:val="24"/>
          <w:szCs w:val="24"/>
        </w:rPr>
        <w:t>風しんの抗体検査及び風しんの第５期の定期接種に係る過誤調整</w:t>
      </w:r>
      <w:r>
        <w:rPr>
          <w:rFonts w:ascii="ＭＳ ゴシック" w:eastAsia="ＭＳ ゴシック" w:hAnsi="ＭＳ ゴシック" w:hint="eastAsia"/>
          <w:sz w:val="24"/>
          <w:szCs w:val="24"/>
        </w:rPr>
        <w:t>とは、風しんの追加的対策に関して実施された抗体検査または予防接種（予診のみの場合を含む）</w:t>
      </w:r>
      <w:r w:rsidR="00A22DAE">
        <w:rPr>
          <w:rFonts w:ascii="ＭＳ ゴシック" w:eastAsia="ＭＳ ゴシック" w:hAnsi="ＭＳ ゴシック" w:hint="eastAsia"/>
          <w:sz w:val="24"/>
          <w:szCs w:val="24"/>
        </w:rPr>
        <w:t>であって</w:t>
      </w:r>
      <w:r>
        <w:rPr>
          <w:rFonts w:ascii="ＭＳ ゴシック" w:eastAsia="ＭＳ ゴシック" w:hAnsi="ＭＳ ゴシック" w:hint="eastAsia"/>
          <w:sz w:val="24"/>
          <w:szCs w:val="24"/>
        </w:rPr>
        <w:t>、医療機関及び健診実施機関（以下「医療機関等」という。）</w:t>
      </w:r>
      <w:r w:rsidR="00A22DAE">
        <w:rPr>
          <w:rFonts w:ascii="ＭＳ ゴシック" w:eastAsia="ＭＳ ゴシック" w:hAnsi="ＭＳ ゴシック" w:hint="eastAsia"/>
          <w:sz w:val="24"/>
          <w:szCs w:val="24"/>
        </w:rPr>
        <w:t>の請求内容に不備等が判明したものについて、国民健康保険団体連合会（以下「国保連」という。）を通じて市区町村から支払が行われた後で、</w:t>
      </w:r>
      <w:r w:rsidR="00D30606">
        <w:rPr>
          <w:rFonts w:ascii="ＭＳ ゴシック" w:eastAsia="ＭＳ ゴシック" w:hAnsi="ＭＳ ゴシック" w:hint="eastAsia"/>
          <w:sz w:val="24"/>
          <w:szCs w:val="24"/>
        </w:rPr>
        <w:t>支払金額の調整を行う事務手続</w:t>
      </w:r>
      <w:r w:rsidR="00A22DAE">
        <w:rPr>
          <w:rFonts w:ascii="ＭＳ ゴシック" w:eastAsia="ＭＳ ゴシック" w:hAnsi="ＭＳ ゴシック" w:hint="eastAsia"/>
          <w:sz w:val="24"/>
          <w:szCs w:val="24"/>
        </w:rPr>
        <w:t>である。</w:t>
      </w:r>
    </w:p>
    <w:p w14:paraId="7971BA79" w14:textId="6ED9D319" w:rsidR="00257E74" w:rsidRDefault="00257E74" w:rsidP="00B0474F">
      <w:pPr>
        <w:rPr>
          <w:rFonts w:ascii="ＭＳ ゴシック" w:eastAsia="ＭＳ ゴシック" w:hAnsi="ＭＳ ゴシック"/>
          <w:sz w:val="24"/>
          <w:szCs w:val="24"/>
        </w:rPr>
      </w:pPr>
    </w:p>
    <w:p w14:paraId="319D0421" w14:textId="77777777" w:rsidR="007E7B5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＜過誤請求の例＞</w:t>
      </w:r>
    </w:p>
    <w:p w14:paraId="6FB437A8" w14:textId="77777777" w:rsidR="007E7B5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BD6232">
        <w:rPr>
          <w:rFonts w:ascii="ＭＳ ゴシック" w:eastAsia="ＭＳ ゴシック" w:hAnsi="ＭＳ ゴシック" w:hint="eastAsia"/>
          <w:sz w:val="24"/>
          <w:szCs w:val="24"/>
        </w:rPr>
        <w:t>抗体検査について、価格区分を誤って請求した</w:t>
      </w:r>
      <w:r>
        <w:rPr>
          <w:rFonts w:ascii="ＭＳ ゴシック" w:eastAsia="ＭＳ ゴシック" w:hAnsi="ＭＳ ゴシック" w:hint="eastAsia"/>
          <w:sz w:val="24"/>
          <w:szCs w:val="24"/>
        </w:rPr>
        <w:t>場合</w:t>
      </w:r>
    </w:p>
    <w:p w14:paraId="6FC827C8" w14:textId="77777777" w:rsidR="007E7B52" w:rsidRPr="00BD623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BD6232">
        <w:rPr>
          <w:rFonts w:ascii="ＭＳ ゴシック" w:eastAsia="ＭＳ ゴシック" w:hAnsi="ＭＳ ゴシック" w:hint="eastAsia"/>
          <w:sz w:val="24"/>
          <w:szCs w:val="24"/>
        </w:rPr>
        <w:t>風しん単独ワクチンを接種した場合</w:t>
      </w:r>
    </w:p>
    <w:p w14:paraId="6CAB1851" w14:textId="1AC0E004" w:rsidR="007E7B5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BD6232">
        <w:rPr>
          <w:rFonts w:ascii="ＭＳ ゴシック" w:eastAsia="ＭＳ ゴシック" w:hAnsi="ＭＳ ゴシック" w:hint="eastAsia"/>
          <w:sz w:val="24"/>
          <w:szCs w:val="24"/>
        </w:rPr>
        <w:t>ワクチン</w:t>
      </w:r>
      <w:r w:rsidR="004B54F9">
        <w:rPr>
          <w:rFonts w:ascii="ＭＳ ゴシック" w:eastAsia="ＭＳ ゴシック" w:hAnsi="ＭＳ ゴシック" w:hint="eastAsia"/>
          <w:sz w:val="24"/>
          <w:szCs w:val="24"/>
        </w:rPr>
        <w:t>を</w:t>
      </w:r>
      <w:r w:rsidRPr="00BD6232">
        <w:rPr>
          <w:rFonts w:ascii="ＭＳ ゴシック" w:eastAsia="ＭＳ ゴシック" w:hAnsi="ＭＳ ゴシック" w:hint="eastAsia"/>
          <w:sz w:val="24"/>
          <w:szCs w:val="24"/>
        </w:rPr>
        <w:t>接種したにもかかわらず予診クーポンで請求された場合</w:t>
      </w:r>
    </w:p>
    <w:p w14:paraId="7AD0D495" w14:textId="77777777" w:rsidR="007E7B52" w:rsidRPr="00BD623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BD6232">
        <w:rPr>
          <w:rFonts w:ascii="ＭＳ ゴシック" w:eastAsia="ＭＳ ゴシック" w:hAnsi="ＭＳ ゴシック" w:hint="eastAsia"/>
          <w:sz w:val="24"/>
          <w:szCs w:val="24"/>
        </w:rPr>
        <w:t>抗体検査結果の説明に対して、予診クーポンが使用された</w:t>
      </w:r>
      <w:r>
        <w:rPr>
          <w:rFonts w:ascii="ＭＳ ゴシック" w:eastAsia="ＭＳ ゴシック" w:hAnsi="ＭＳ ゴシック" w:hint="eastAsia"/>
          <w:sz w:val="24"/>
          <w:szCs w:val="24"/>
        </w:rPr>
        <w:t>場合</w:t>
      </w:r>
    </w:p>
    <w:p w14:paraId="38784D64" w14:textId="77777777" w:rsidR="007E7B52" w:rsidRDefault="007E7B52" w:rsidP="007E7B52">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BD6232">
        <w:rPr>
          <w:rFonts w:ascii="ＭＳ ゴシック" w:eastAsia="ＭＳ ゴシック" w:hAnsi="ＭＳ ゴシック" w:hint="eastAsia"/>
          <w:sz w:val="24"/>
          <w:szCs w:val="24"/>
        </w:rPr>
        <w:t>抗体検査を実施していないのに、抗体検査費用が請求された</w:t>
      </w:r>
      <w:r>
        <w:rPr>
          <w:rFonts w:ascii="ＭＳ ゴシック" w:eastAsia="ＭＳ ゴシック" w:hAnsi="ＭＳ ゴシック" w:hint="eastAsia"/>
          <w:sz w:val="24"/>
          <w:szCs w:val="24"/>
        </w:rPr>
        <w:t>場合</w:t>
      </w:r>
    </w:p>
    <w:p w14:paraId="35845AD2" w14:textId="77777777" w:rsidR="007E7B52" w:rsidRPr="007E7B52" w:rsidRDefault="007E7B52" w:rsidP="00B0474F">
      <w:pPr>
        <w:rPr>
          <w:rFonts w:ascii="ＭＳ ゴシック" w:eastAsia="ＭＳ ゴシック" w:hAnsi="ＭＳ ゴシック"/>
          <w:sz w:val="24"/>
          <w:szCs w:val="24"/>
        </w:rPr>
      </w:pPr>
    </w:p>
    <w:p w14:paraId="1B0BB2E3" w14:textId="77777777" w:rsidR="00430097" w:rsidRDefault="00430097"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２．手続の流れ</w:t>
      </w:r>
    </w:p>
    <w:p w14:paraId="2ADA7CEB" w14:textId="77777777" w:rsidR="00441EA4" w:rsidRDefault="00CC77C3"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（１）</w:t>
      </w:r>
      <w:r w:rsidR="00441EA4">
        <w:rPr>
          <w:rFonts w:ascii="ＭＳ ゴシック" w:eastAsia="ＭＳ ゴシック" w:hAnsi="ＭＳ ゴシック" w:hint="eastAsia"/>
          <w:sz w:val="24"/>
          <w:szCs w:val="24"/>
        </w:rPr>
        <w:t>過誤調整の手続は、大きくは以下の２つに分類される。</w:t>
      </w:r>
    </w:p>
    <w:p w14:paraId="1AF6FDAB" w14:textId="77777777" w:rsidR="00441EA4" w:rsidRDefault="00CC77C3" w:rsidP="0008504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①</w:t>
      </w:r>
      <w:r w:rsidR="00441EA4">
        <w:rPr>
          <w:rFonts w:ascii="ＭＳ ゴシック" w:eastAsia="ＭＳ ゴシック" w:hAnsi="ＭＳ ゴシック" w:hint="eastAsia"/>
          <w:sz w:val="24"/>
          <w:szCs w:val="24"/>
        </w:rPr>
        <w:t>医療機関等からの誤った請求に基づき市区町村が支払った額について、市区町村</w:t>
      </w:r>
      <w:r>
        <w:rPr>
          <w:rFonts w:ascii="ＭＳ ゴシック" w:eastAsia="ＭＳ ゴシック" w:hAnsi="ＭＳ ゴシック" w:hint="eastAsia"/>
          <w:sz w:val="24"/>
          <w:szCs w:val="24"/>
        </w:rPr>
        <w:t>が当該請求を返戻し、支払済み額を調整（相殺）する</w:t>
      </w:r>
      <w:r w:rsidR="00441EA4">
        <w:rPr>
          <w:rFonts w:ascii="ＭＳ ゴシック" w:eastAsia="ＭＳ ゴシック" w:hAnsi="ＭＳ ゴシック" w:hint="eastAsia"/>
          <w:sz w:val="24"/>
          <w:szCs w:val="24"/>
        </w:rPr>
        <w:t>手続</w:t>
      </w:r>
    </w:p>
    <w:p w14:paraId="106E48BD" w14:textId="77777777" w:rsidR="00441EA4" w:rsidRDefault="00CC77C3" w:rsidP="0008504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②返戻を受けた</w:t>
      </w:r>
      <w:r w:rsidR="00441EA4">
        <w:rPr>
          <w:rFonts w:ascii="ＭＳ ゴシック" w:eastAsia="ＭＳ ゴシック" w:hAnsi="ＭＳ ゴシック" w:hint="eastAsia"/>
          <w:sz w:val="24"/>
          <w:szCs w:val="24"/>
        </w:rPr>
        <w:t>医療機関等が</w:t>
      </w:r>
      <w:r>
        <w:rPr>
          <w:rFonts w:ascii="ＭＳ ゴシック" w:eastAsia="ＭＳ ゴシック" w:hAnsi="ＭＳ ゴシック" w:hint="eastAsia"/>
          <w:sz w:val="24"/>
          <w:szCs w:val="24"/>
        </w:rPr>
        <w:t>、</w:t>
      </w:r>
      <w:r w:rsidR="0005706B">
        <w:rPr>
          <w:rFonts w:ascii="ＭＳ ゴシック" w:eastAsia="ＭＳ ゴシック" w:hAnsi="ＭＳ ゴシック" w:hint="eastAsia"/>
          <w:sz w:val="24"/>
          <w:szCs w:val="24"/>
        </w:rPr>
        <w:t>①の調整後、</w:t>
      </w:r>
      <w:r>
        <w:rPr>
          <w:rFonts w:ascii="ＭＳ ゴシック" w:eastAsia="ＭＳ ゴシック" w:hAnsi="ＭＳ ゴシック" w:hint="eastAsia"/>
          <w:sz w:val="24"/>
          <w:szCs w:val="24"/>
        </w:rPr>
        <w:t>改めて</w:t>
      </w:r>
      <w:r w:rsidR="00441EA4">
        <w:rPr>
          <w:rFonts w:ascii="ＭＳ ゴシック" w:eastAsia="ＭＳ ゴシック" w:hAnsi="ＭＳ ゴシック" w:hint="eastAsia"/>
          <w:sz w:val="24"/>
          <w:szCs w:val="24"/>
        </w:rPr>
        <w:t>正規の額を請求する手続</w:t>
      </w:r>
    </w:p>
    <w:p w14:paraId="71E9364D" w14:textId="77777777" w:rsidR="00441EA4" w:rsidRDefault="00441EA4" w:rsidP="00B0474F">
      <w:pPr>
        <w:rPr>
          <w:rFonts w:ascii="ＭＳ ゴシック" w:eastAsia="ＭＳ ゴシック" w:hAnsi="ＭＳ ゴシック"/>
          <w:sz w:val="24"/>
          <w:szCs w:val="24"/>
        </w:rPr>
      </w:pPr>
    </w:p>
    <w:p w14:paraId="53F459CD" w14:textId="77777777" w:rsidR="0008504C" w:rsidRDefault="0008504C">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1AD5184B" w14:textId="597E0E38" w:rsidR="00430097" w:rsidRDefault="00CC77C3" w:rsidP="0008504C">
      <w:pPr>
        <w:ind w:left="480" w:hangingChars="200" w:hanging="480"/>
        <w:rPr>
          <w:rFonts w:ascii="ＭＳ ゴシック" w:eastAsia="ＭＳ ゴシック" w:hAnsi="ＭＳ ゴシック"/>
          <w:sz w:val="24"/>
          <w:szCs w:val="24"/>
        </w:rPr>
      </w:pPr>
      <w:r>
        <w:rPr>
          <w:rFonts w:ascii="ＭＳ ゴシック" w:eastAsia="ＭＳ ゴシック" w:hAnsi="ＭＳ ゴシック" w:hint="eastAsia"/>
          <w:sz w:val="24"/>
          <w:szCs w:val="24"/>
        </w:rPr>
        <w:lastRenderedPageBreak/>
        <w:t>（２</w:t>
      </w:r>
      <w:r w:rsidR="00441EA4">
        <w:rPr>
          <w:rFonts w:ascii="ＭＳ ゴシック" w:eastAsia="ＭＳ ゴシック" w:hAnsi="ＭＳ ゴシック" w:hint="eastAsia"/>
          <w:sz w:val="24"/>
          <w:szCs w:val="24"/>
        </w:rPr>
        <w:t>）</w:t>
      </w:r>
      <w:r>
        <w:rPr>
          <w:rFonts w:ascii="ＭＳ ゴシック" w:eastAsia="ＭＳ ゴシック" w:hAnsi="ＭＳ ゴシック" w:hint="eastAsia"/>
          <w:sz w:val="24"/>
          <w:szCs w:val="24"/>
        </w:rPr>
        <w:t>（１）の</w:t>
      </w:r>
      <w:r w:rsidR="00DD5E73">
        <w:rPr>
          <w:rFonts w:ascii="ＭＳ ゴシック" w:eastAsia="ＭＳ ゴシック" w:hAnsi="ＭＳ ゴシック" w:hint="eastAsia"/>
          <w:sz w:val="24"/>
          <w:szCs w:val="24"/>
        </w:rPr>
        <w:t>①</w:t>
      </w:r>
      <w:r>
        <w:rPr>
          <w:rFonts w:ascii="ＭＳ ゴシック" w:eastAsia="ＭＳ ゴシック" w:hAnsi="ＭＳ ゴシック" w:hint="eastAsia"/>
          <w:sz w:val="24"/>
          <w:szCs w:val="24"/>
        </w:rPr>
        <w:t>について、市区町村が支払済み額を調整（相殺）する</w:t>
      </w:r>
      <w:r w:rsidR="004C75AF">
        <w:rPr>
          <w:rFonts w:ascii="ＭＳ ゴシック" w:eastAsia="ＭＳ ゴシック" w:hAnsi="ＭＳ ゴシック" w:hint="eastAsia"/>
          <w:sz w:val="24"/>
          <w:szCs w:val="24"/>
        </w:rPr>
        <w:t>標準的な</w:t>
      </w:r>
      <w:r>
        <w:rPr>
          <w:rFonts w:ascii="ＭＳ ゴシック" w:eastAsia="ＭＳ ゴシック" w:hAnsi="ＭＳ ゴシック" w:hint="eastAsia"/>
          <w:sz w:val="24"/>
          <w:szCs w:val="24"/>
        </w:rPr>
        <w:t>手続は、</w:t>
      </w:r>
      <w:r w:rsidR="00D23DC8">
        <w:rPr>
          <w:rFonts w:ascii="ＭＳ ゴシック" w:eastAsia="ＭＳ ゴシック" w:hAnsi="ＭＳ ゴシック" w:hint="eastAsia"/>
          <w:sz w:val="24"/>
          <w:szCs w:val="24"/>
        </w:rPr>
        <w:t>市区町村</w:t>
      </w:r>
      <w:r>
        <w:rPr>
          <w:rFonts w:ascii="ＭＳ ゴシック" w:eastAsia="ＭＳ ゴシック" w:hAnsi="ＭＳ ゴシック" w:hint="eastAsia"/>
          <w:sz w:val="24"/>
          <w:szCs w:val="24"/>
        </w:rPr>
        <w:t>・</w:t>
      </w:r>
      <w:r w:rsidR="00D23DC8">
        <w:rPr>
          <w:rFonts w:ascii="ＭＳ ゴシック" w:eastAsia="ＭＳ ゴシック" w:hAnsi="ＭＳ ゴシック" w:hint="eastAsia"/>
          <w:sz w:val="24"/>
          <w:szCs w:val="24"/>
        </w:rPr>
        <w:t>医療機関等</w:t>
      </w:r>
      <w:r>
        <w:rPr>
          <w:rFonts w:ascii="ＭＳ ゴシック" w:eastAsia="ＭＳ ゴシック" w:hAnsi="ＭＳ ゴシック" w:hint="eastAsia"/>
          <w:sz w:val="24"/>
          <w:szCs w:val="24"/>
        </w:rPr>
        <w:t>・</w:t>
      </w:r>
      <w:r w:rsidR="00D23DC8">
        <w:rPr>
          <w:rFonts w:ascii="ＭＳ ゴシック" w:eastAsia="ＭＳ ゴシック" w:hAnsi="ＭＳ ゴシック" w:hint="eastAsia"/>
          <w:sz w:val="24"/>
          <w:szCs w:val="24"/>
        </w:rPr>
        <w:t>国保連において、以下のとおり行う。</w:t>
      </w:r>
    </w:p>
    <w:p w14:paraId="7C11B382" w14:textId="74F59094" w:rsidR="00D23DC8" w:rsidRDefault="00651204" w:rsidP="00B0474F">
      <w:pPr>
        <w:rPr>
          <w:rFonts w:ascii="ＭＳ ゴシック" w:eastAsia="ＭＳ ゴシック" w:hAnsi="ＭＳ ゴシック"/>
          <w:sz w:val="24"/>
          <w:szCs w:val="24"/>
        </w:rPr>
      </w:pPr>
      <w:r w:rsidRPr="00651204">
        <w:rPr>
          <w:noProof/>
        </w:rPr>
        <w:drawing>
          <wp:inline distT="0" distB="0" distL="0" distR="0" wp14:anchorId="3A158BC0" wp14:editId="54B1AD96">
            <wp:extent cx="5371027" cy="4032000"/>
            <wp:effectExtent l="19050" t="19050" r="20320" b="260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71027" cy="4032000"/>
                    </a:xfrm>
                    <a:prstGeom prst="rect">
                      <a:avLst/>
                    </a:prstGeom>
                    <a:noFill/>
                    <a:ln>
                      <a:solidFill>
                        <a:schemeClr val="tx1"/>
                      </a:solidFill>
                    </a:ln>
                  </pic:spPr>
                </pic:pic>
              </a:graphicData>
            </a:graphic>
          </wp:inline>
        </w:drawing>
      </w:r>
    </w:p>
    <w:p w14:paraId="4FE52B88" w14:textId="77777777" w:rsidR="00D23DC8" w:rsidRDefault="004C75AF"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図表の説明については以下のとおり。</w:t>
      </w:r>
    </w:p>
    <w:p w14:paraId="2B835E94" w14:textId="77777777" w:rsidR="0008504C" w:rsidRDefault="0008504C" w:rsidP="00B0474F">
      <w:pPr>
        <w:rPr>
          <w:rFonts w:ascii="ＭＳ ゴシック" w:eastAsia="ＭＳ ゴシック" w:hAnsi="ＭＳ ゴシック"/>
          <w:sz w:val="24"/>
          <w:szCs w:val="24"/>
        </w:rPr>
      </w:pPr>
    </w:p>
    <w:p w14:paraId="25C3EC28" w14:textId="6025F70C" w:rsidR="00D23DC8" w:rsidRDefault="00D23DC8"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①抗体検査、予診、予防接種</w:t>
      </w:r>
      <w:r w:rsidR="00CC77C3">
        <w:rPr>
          <w:rFonts w:ascii="ＭＳ ゴシック" w:eastAsia="ＭＳ ゴシック" w:hAnsi="ＭＳ ゴシック" w:hint="eastAsia"/>
          <w:sz w:val="24"/>
          <w:szCs w:val="24"/>
        </w:rPr>
        <w:t>（以下「抗体検査等」という。）</w:t>
      </w:r>
      <w:r>
        <w:rPr>
          <w:rFonts w:ascii="ＭＳ ゴシック" w:eastAsia="ＭＳ ゴシック" w:hAnsi="ＭＳ ゴシック" w:hint="eastAsia"/>
          <w:sz w:val="24"/>
          <w:szCs w:val="24"/>
        </w:rPr>
        <w:t>を実施した医療機関等から、クーポン券を用いて国保連へ請求し、国保連からクーポン券発行元</w:t>
      </w:r>
      <w:r w:rsidR="00CC77C3">
        <w:rPr>
          <w:rFonts w:ascii="ＭＳ ゴシック" w:eastAsia="ＭＳ ゴシック" w:hAnsi="ＭＳ ゴシック" w:hint="eastAsia"/>
          <w:sz w:val="24"/>
          <w:szCs w:val="24"/>
        </w:rPr>
        <w:t>市区町村へ請求する。</w:t>
      </w:r>
    </w:p>
    <w:p w14:paraId="684775A6" w14:textId="77777777" w:rsidR="00CC77C3" w:rsidRDefault="00CC77C3"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②市区町村は①により請求のあった額を、国保連を通じて医療機関等に支払う。</w:t>
      </w:r>
    </w:p>
    <w:p w14:paraId="18794736" w14:textId="77777777" w:rsidR="00CC77C3" w:rsidRDefault="00CC77C3"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③市区町村は、①により請求のあった抗体検査等の受診票または予診票の内容を確認する。</w:t>
      </w:r>
    </w:p>
    <w:p w14:paraId="7FAD974A" w14:textId="77777777" w:rsidR="00CC77C3" w:rsidRDefault="00CC77C3"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④③において過誤請求が判明した場合、市区町村は過誤請求のあった医療機関等へ</w:t>
      </w:r>
      <w:r w:rsidR="004C75AF">
        <w:rPr>
          <w:rFonts w:ascii="ＭＳ ゴシック" w:eastAsia="ＭＳ ゴシック" w:hAnsi="ＭＳ ゴシック" w:hint="eastAsia"/>
          <w:sz w:val="24"/>
          <w:szCs w:val="24"/>
        </w:rPr>
        <w:t>、</w:t>
      </w:r>
      <w:r>
        <w:rPr>
          <w:rFonts w:ascii="ＭＳ ゴシック" w:eastAsia="ＭＳ ゴシック" w:hAnsi="ＭＳ ゴシック" w:hint="eastAsia"/>
          <w:sz w:val="24"/>
          <w:szCs w:val="24"/>
        </w:rPr>
        <w:t>直接、過誤請求に基づく支払済み額の調整を行う旨を連絡する。</w:t>
      </w:r>
    </w:p>
    <w:p w14:paraId="4191E652" w14:textId="77777777" w:rsidR="00CC77C3" w:rsidRDefault="00CC77C3"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⑤</w:t>
      </w:r>
      <w:r w:rsidR="004C75AF">
        <w:rPr>
          <w:rFonts w:ascii="ＭＳ ゴシック" w:eastAsia="ＭＳ ゴシック" w:hAnsi="ＭＳ ゴシック" w:hint="eastAsia"/>
          <w:sz w:val="24"/>
          <w:szCs w:val="24"/>
        </w:rPr>
        <w:t>④を行ったのち、市区町村が所在する国保連へ、調整（相殺）の依頼を行う。</w:t>
      </w:r>
    </w:p>
    <w:p w14:paraId="153DBC1F" w14:textId="46EAB658" w:rsidR="004C75AF" w:rsidRDefault="004C75AF"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⑥当該医療機関から、</w:t>
      </w:r>
      <w:r w:rsidR="00242355">
        <w:rPr>
          <w:rFonts w:ascii="ＭＳ ゴシック" w:eastAsia="ＭＳ ゴシック" w:hAnsi="ＭＳ ゴシック" w:hint="eastAsia"/>
          <w:sz w:val="24"/>
          <w:szCs w:val="24"/>
        </w:rPr>
        <w:t>⑤以後に</w:t>
      </w:r>
      <w:r>
        <w:rPr>
          <w:rFonts w:ascii="ＭＳ ゴシック" w:eastAsia="ＭＳ ゴシック" w:hAnsi="ＭＳ ゴシック" w:hint="eastAsia"/>
          <w:sz w:val="24"/>
          <w:szCs w:val="24"/>
        </w:rPr>
        <w:t>国保連へ請求。</w:t>
      </w:r>
    </w:p>
    <w:p w14:paraId="7C66AD0D" w14:textId="77777777" w:rsidR="004C75AF" w:rsidRDefault="004C75AF"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⑦（⑥が⑤を行った月以降である場合）国保連において、調整対象額を⑥と相殺する。</w:t>
      </w:r>
    </w:p>
    <w:p w14:paraId="0A09C9FB" w14:textId="77777777" w:rsidR="004C75AF" w:rsidRDefault="004C75AF"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⑧国保連は⑦の相殺後の額を市区町村に請求する。</w:t>
      </w:r>
    </w:p>
    <w:p w14:paraId="34965835" w14:textId="77777777" w:rsidR="004C75AF" w:rsidRDefault="004C75AF"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⑨市区町村は⑧により請求のあった額を、国保連を通じて医療機関等に支払う。</w:t>
      </w:r>
    </w:p>
    <w:p w14:paraId="06C2C1AC" w14:textId="77777777" w:rsidR="004C75AF" w:rsidRDefault="004C75AF" w:rsidP="00B0474F">
      <w:pPr>
        <w:rPr>
          <w:rFonts w:ascii="ＭＳ ゴシック" w:eastAsia="ＭＳ ゴシック" w:hAnsi="ＭＳ ゴシック"/>
          <w:sz w:val="24"/>
          <w:szCs w:val="24"/>
        </w:rPr>
      </w:pPr>
    </w:p>
    <w:p w14:paraId="788CA3D8" w14:textId="77777777" w:rsidR="004C75AF" w:rsidRDefault="004C75AF"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《注意事項》</w:t>
      </w:r>
    </w:p>
    <w:p w14:paraId="467696CC" w14:textId="77777777" w:rsidR="00DD5E73" w:rsidRDefault="004C75AF"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DD5E73">
        <w:rPr>
          <w:rFonts w:ascii="ＭＳ ゴシック" w:eastAsia="ＭＳ ゴシック" w:hAnsi="ＭＳ ゴシック" w:hint="eastAsia"/>
          <w:sz w:val="24"/>
          <w:szCs w:val="24"/>
        </w:rPr>
        <w:t>国保連が⑦の手続を行う期間は、⑤の依頼があった翌月から６ヶ月間とする。</w:t>
      </w:r>
    </w:p>
    <w:p w14:paraId="4E83D75E" w14:textId="17528059" w:rsidR="00DD5E73" w:rsidRDefault="00DD5E73" w:rsidP="0008504C">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・当該期間中に⑥の請求がなかった、または⑥の請求があったが⑤の額に満たなかった場合、期間経過後</w:t>
      </w:r>
      <w:r w:rsidR="009C455D">
        <w:rPr>
          <w:rFonts w:ascii="ＭＳ ゴシック" w:eastAsia="ＭＳ ゴシック" w:hAnsi="ＭＳ ゴシック" w:hint="eastAsia"/>
          <w:sz w:val="24"/>
          <w:szCs w:val="24"/>
        </w:rPr>
        <w:t>に⑤の依頼書類が返却されるため、</w:t>
      </w:r>
      <w:r>
        <w:rPr>
          <w:rFonts w:ascii="ＭＳ ゴシック" w:eastAsia="ＭＳ ゴシック" w:hAnsi="ＭＳ ゴシック" w:hint="eastAsia"/>
          <w:sz w:val="24"/>
          <w:szCs w:val="24"/>
        </w:rPr>
        <w:t>調整は市区町村・医療機関等</w:t>
      </w:r>
      <w:r w:rsidR="009C455D">
        <w:rPr>
          <w:rFonts w:ascii="ＭＳ ゴシック" w:eastAsia="ＭＳ ゴシック" w:hAnsi="ＭＳ ゴシック" w:hint="eastAsia"/>
          <w:sz w:val="24"/>
          <w:szCs w:val="24"/>
        </w:rPr>
        <w:t>間</w:t>
      </w:r>
      <w:r>
        <w:rPr>
          <w:rFonts w:ascii="ＭＳ ゴシック" w:eastAsia="ＭＳ ゴシック" w:hAnsi="ＭＳ ゴシック" w:hint="eastAsia"/>
          <w:sz w:val="24"/>
          <w:szCs w:val="24"/>
        </w:rPr>
        <w:t>で直接行う。</w:t>
      </w:r>
    </w:p>
    <w:p w14:paraId="56360EC8" w14:textId="77777777" w:rsidR="00DD5E73" w:rsidRDefault="00DD5E73" w:rsidP="00B0474F">
      <w:pPr>
        <w:rPr>
          <w:rFonts w:ascii="ＭＳ ゴシック" w:eastAsia="ＭＳ ゴシック" w:hAnsi="ＭＳ ゴシック"/>
          <w:sz w:val="24"/>
          <w:szCs w:val="24"/>
        </w:rPr>
      </w:pPr>
    </w:p>
    <w:p w14:paraId="72E1F30F" w14:textId="77777777" w:rsidR="00DD5E73" w:rsidRDefault="00DD5E73" w:rsidP="00B0474F">
      <w:pPr>
        <w:rPr>
          <w:rFonts w:ascii="ＭＳ ゴシック" w:eastAsia="ＭＳ ゴシック" w:hAnsi="ＭＳ ゴシック"/>
          <w:sz w:val="24"/>
          <w:szCs w:val="24"/>
        </w:rPr>
      </w:pPr>
    </w:p>
    <w:p w14:paraId="61366F92" w14:textId="77777777" w:rsidR="0005706B" w:rsidRDefault="00DD5E73"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t>（３）（１）の②については、複数のパターンが想定される</w:t>
      </w:r>
      <w:r w:rsidR="0005706B">
        <w:rPr>
          <w:rFonts w:ascii="ＭＳ ゴシック" w:eastAsia="ＭＳ ゴシック" w:hAnsi="ＭＳ ゴシック" w:hint="eastAsia"/>
          <w:sz w:val="24"/>
          <w:szCs w:val="24"/>
        </w:rPr>
        <w:t>。</w:t>
      </w:r>
    </w:p>
    <w:p w14:paraId="67B811F2" w14:textId="77777777" w:rsidR="0008504C" w:rsidRDefault="00257E74" w:rsidP="0008504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①クーポン券により再請求が可能な場合。</w:t>
      </w:r>
    </w:p>
    <w:p w14:paraId="2D3DE9EB" w14:textId="77777777" w:rsidR="0008504C" w:rsidRDefault="00257E74" w:rsidP="0008504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②再請求は可能だが、クーポン券によることが不可能な場合。</w:t>
      </w:r>
    </w:p>
    <w:p w14:paraId="1B8B404E" w14:textId="4B2D8B18" w:rsidR="00EC6750" w:rsidRDefault="00EC6750" w:rsidP="0008504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③再請求ができない場合。</w:t>
      </w:r>
    </w:p>
    <w:p w14:paraId="482EAF0D" w14:textId="77777777" w:rsidR="00257E74" w:rsidRDefault="00257E74" w:rsidP="0005706B">
      <w:pPr>
        <w:rPr>
          <w:rFonts w:ascii="ＭＳ ゴシック" w:eastAsia="ＭＳ ゴシック" w:hAnsi="ＭＳ ゴシック"/>
          <w:sz w:val="24"/>
          <w:szCs w:val="24"/>
        </w:rPr>
      </w:pPr>
    </w:p>
    <w:p w14:paraId="41FE60D6" w14:textId="77777777" w:rsidR="00257E74" w:rsidRDefault="00257E74" w:rsidP="0008504C">
      <w:pPr>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詳細については以下のとおり。</w:t>
      </w:r>
    </w:p>
    <w:p w14:paraId="40C20331" w14:textId="77777777" w:rsidR="003B5068" w:rsidRDefault="003B5068">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56D5C6C9" w14:textId="67AF0790" w:rsidR="0005706B" w:rsidRDefault="0005706B"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lastRenderedPageBreak/>
        <w:t>①クーポン券により再請求が可能な場合。</w:t>
      </w:r>
    </w:p>
    <w:p w14:paraId="6237ED13" w14:textId="77777777" w:rsidR="0005706B" w:rsidRDefault="00D65EF6"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t>（過誤</w:t>
      </w:r>
      <w:r w:rsidR="0005706B">
        <w:rPr>
          <w:rFonts w:ascii="ＭＳ ゴシック" w:eastAsia="ＭＳ ゴシック" w:hAnsi="ＭＳ ゴシック" w:hint="eastAsia"/>
          <w:sz w:val="24"/>
          <w:szCs w:val="24"/>
        </w:rPr>
        <w:t>）抗体検査について、価格区分を誤って請求した</w:t>
      </w:r>
      <w:r w:rsidR="0005706B" w:rsidRPr="0005706B">
        <w:rPr>
          <w:rFonts w:ascii="ＭＳ ゴシック" w:eastAsia="ＭＳ ゴシック" w:hAnsi="ＭＳ ゴシック" w:hint="eastAsia"/>
          <w:sz w:val="24"/>
          <w:szCs w:val="24"/>
        </w:rPr>
        <w:t>。</w:t>
      </w:r>
    </w:p>
    <w:p w14:paraId="168EECDD" w14:textId="6606F6CB" w:rsidR="0005706B" w:rsidRDefault="0005706B"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t>（対応）返戻されたクーポン券により、再度、国保連を通じて請求する。</w:t>
      </w:r>
    </w:p>
    <w:p w14:paraId="16B29EBB" w14:textId="0D71F218" w:rsidR="00EC6750" w:rsidRDefault="003B5068" w:rsidP="0005706B">
      <w:pPr>
        <w:rPr>
          <w:rFonts w:ascii="ＭＳ ゴシック" w:eastAsia="ＭＳ ゴシック" w:hAnsi="ＭＳ ゴシック"/>
          <w:sz w:val="24"/>
          <w:szCs w:val="24"/>
        </w:rPr>
      </w:pPr>
      <w:r w:rsidRPr="003B5068">
        <w:rPr>
          <w:noProof/>
        </w:rPr>
        <w:drawing>
          <wp:inline distT="0" distB="0" distL="0" distR="0" wp14:anchorId="3BA0BF3A" wp14:editId="641729E4">
            <wp:extent cx="5371027" cy="4032000"/>
            <wp:effectExtent l="19050" t="19050" r="20320" b="2603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71027" cy="4032000"/>
                    </a:xfrm>
                    <a:prstGeom prst="rect">
                      <a:avLst/>
                    </a:prstGeom>
                    <a:noFill/>
                    <a:ln>
                      <a:solidFill>
                        <a:schemeClr val="tx1"/>
                      </a:solidFill>
                    </a:ln>
                  </pic:spPr>
                </pic:pic>
              </a:graphicData>
            </a:graphic>
          </wp:inline>
        </w:drawing>
      </w:r>
    </w:p>
    <w:p w14:paraId="5D801FEF" w14:textId="2F422E53" w:rsidR="00EC6750" w:rsidRPr="0005706B" w:rsidRDefault="00EC6750" w:rsidP="0005706B">
      <w:pPr>
        <w:rPr>
          <w:rFonts w:ascii="ＭＳ ゴシック" w:eastAsia="ＭＳ ゴシック" w:hAnsi="ＭＳ ゴシック"/>
          <w:sz w:val="24"/>
          <w:szCs w:val="24"/>
        </w:rPr>
      </w:pPr>
    </w:p>
    <w:p w14:paraId="17C1F505" w14:textId="77777777" w:rsidR="0008504C" w:rsidRDefault="0008504C">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1755EFEA" w14:textId="6BF7AD58" w:rsidR="0005706B" w:rsidRDefault="0005706B"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lastRenderedPageBreak/>
        <w:t>②再請求は可能だが、クーポン券によることが不可能な場合。</w:t>
      </w:r>
    </w:p>
    <w:p w14:paraId="56E1A08C" w14:textId="22429B44" w:rsidR="0005706B" w:rsidRDefault="0005706B"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t>（過誤１）風しん単独ワクチンを接種した場合</w:t>
      </w:r>
      <w:r w:rsidR="00460369" w:rsidRPr="00460369">
        <w:rPr>
          <w:rFonts w:ascii="ＭＳ ゴシック" w:eastAsia="ＭＳ ゴシック" w:hAnsi="ＭＳ ゴシック" w:hint="eastAsia"/>
          <w:sz w:val="24"/>
          <w:szCs w:val="24"/>
          <w:vertAlign w:val="superscript"/>
        </w:rPr>
        <w:t>※</w:t>
      </w:r>
      <w:r>
        <w:rPr>
          <w:rFonts w:ascii="ＭＳ ゴシック" w:eastAsia="ＭＳ ゴシック" w:hAnsi="ＭＳ ゴシック" w:hint="eastAsia"/>
          <w:sz w:val="24"/>
          <w:szCs w:val="24"/>
        </w:rPr>
        <w:t>。</w:t>
      </w:r>
    </w:p>
    <w:p w14:paraId="28D91212" w14:textId="77777777" w:rsidR="0005706B" w:rsidRDefault="00D65EF6"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t>（過誤</w:t>
      </w:r>
      <w:r w:rsidR="0005706B">
        <w:rPr>
          <w:rFonts w:ascii="ＭＳ ゴシック" w:eastAsia="ＭＳ ゴシック" w:hAnsi="ＭＳ ゴシック" w:hint="eastAsia"/>
          <w:sz w:val="24"/>
          <w:szCs w:val="24"/>
        </w:rPr>
        <w:t>２）</w:t>
      </w:r>
      <w:r w:rsidR="00A6409F" w:rsidRPr="00A6409F">
        <w:rPr>
          <w:rFonts w:ascii="ＭＳ ゴシック" w:eastAsia="ＭＳ ゴシック" w:hAnsi="ＭＳ ゴシック" w:hint="eastAsia"/>
          <w:sz w:val="24"/>
          <w:szCs w:val="24"/>
        </w:rPr>
        <w:t>ワクチン接種したにもかかわらず予診クーポンで請求された</w:t>
      </w:r>
      <w:r w:rsidR="00A6409F">
        <w:rPr>
          <w:rFonts w:ascii="ＭＳ ゴシック" w:eastAsia="ＭＳ ゴシック" w:hAnsi="ＭＳ ゴシック" w:hint="eastAsia"/>
          <w:sz w:val="24"/>
          <w:szCs w:val="24"/>
        </w:rPr>
        <w:t>場合。</w:t>
      </w:r>
    </w:p>
    <w:p w14:paraId="2A971601" w14:textId="77777777" w:rsidR="00A6409F" w:rsidRDefault="00A6409F" w:rsidP="0008504C">
      <w:pPr>
        <w:ind w:left="480" w:hangingChars="200" w:hanging="480"/>
        <w:rPr>
          <w:rFonts w:ascii="ＭＳ ゴシック" w:eastAsia="ＭＳ ゴシック" w:hAnsi="ＭＳ ゴシック"/>
          <w:sz w:val="24"/>
          <w:szCs w:val="24"/>
        </w:rPr>
      </w:pPr>
      <w:r>
        <w:rPr>
          <w:rFonts w:ascii="ＭＳ ゴシック" w:eastAsia="ＭＳ ゴシック" w:hAnsi="ＭＳ ゴシック" w:hint="eastAsia"/>
          <w:sz w:val="24"/>
          <w:szCs w:val="24"/>
        </w:rPr>
        <w:t>（対応）</w:t>
      </w:r>
      <w:r w:rsidR="00D65EF6" w:rsidRPr="00D65EF6">
        <w:rPr>
          <w:rFonts w:ascii="ＭＳ ゴシック" w:eastAsia="ＭＳ ゴシック" w:hAnsi="ＭＳ ゴシック" w:hint="eastAsia"/>
          <w:sz w:val="24"/>
          <w:szCs w:val="24"/>
        </w:rPr>
        <w:t>金額調整に伴い返戻された受診票に基づき、正しい金額で市区町村へ直接請求する</w:t>
      </w:r>
      <w:r w:rsidR="00D65EF6">
        <w:rPr>
          <w:rFonts w:ascii="ＭＳ ゴシック" w:eastAsia="ＭＳ ゴシック" w:hAnsi="ＭＳ ゴシック" w:hint="eastAsia"/>
          <w:sz w:val="24"/>
          <w:szCs w:val="24"/>
        </w:rPr>
        <w:t>。</w:t>
      </w:r>
    </w:p>
    <w:p w14:paraId="0133F990" w14:textId="5A99A295" w:rsidR="0005706B" w:rsidRDefault="0008504C" w:rsidP="0005706B">
      <w:pPr>
        <w:rPr>
          <w:rFonts w:ascii="ＭＳ ゴシック" w:eastAsia="ＭＳ ゴシック" w:hAnsi="ＭＳ ゴシック"/>
          <w:sz w:val="24"/>
          <w:szCs w:val="24"/>
        </w:rPr>
      </w:pPr>
      <w:r w:rsidRPr="00651204">
        <w:rPr>
          <w:rFonts w:hint="eastAsia"/>
          <w:noProof/>
        </w:rPr>
        <w:drawing>
          <wp:inline distT="0" distB="0" distL="0" distR="0" wp14:anchorId="52FF1874" wp14:editId="1F59EA51">
            <wp:extent cx="5371027" cy="4032000"/>
            <wp:effectExtent l="19050" t="19050" r="20320" b="2603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71027" cy="4032000"/>
                    </a:xfrm>
                    <a:prstGeom prst="rect">
                      <a:avLst/>
                    </a:prstGeom>
                    <a:noFill/>
                    <a:ln>
                      <a:solidFill>
                        <a:schemeClr val="tx1"/>
                      </a:solidFill>
                    </a:ln>
                  </pic:spPr>
                </pic:pic>
              </a:graphicData>
            </a:graphic>
          </wp:inline>
        </w:drawing>
      </w:r>
    </w:p>
    <w:p w14:paraId="41F9AA95" w14:textId="77777777" w:rsidR="00EC6750" w:rsidRDefault="00EC6750" w:rsidP="0005706B">
      <w:pPr>
        <w:rPr>
          <w:rFonts w:ascii="ＭＳ ゴシック" w:eastAsia="ＭＳ ゴシック" w:hAnsi="ＭＳ ゴシック"/>
          <w:sz w:val="24"/>
          <w:szCs w:val="24"/>
        </w:rPr>
      </w:pPr>
    </w:p>
    <w:p w14:paraId="2211E27C" w14:textId="7A6AC073" w:rsidR="00EC6750" w:rsidRDefault="00460369" w:rsidP="00EB483F">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08504C">
        <w:rPr>
          <w:rFonts w:ascii="ＭＳ ゴシック" w:eastAsia="ＭＳ ゴシック" w:hAnsi="ＭＳ ゴシック" w:hint="eastAsia"/>
          <w:sz w:val="24"/>
          <w:szCs w:val="24"/>
        </w:rPr>
        <w:t xml:space="preserve">　</w:t>
      </w:r>
      <w:r>
        <w:rPr>
          <w:rFonts w:ascii="ＭＳ ゴシック" w:eastAsia="ＭＳ ゴシック" w:hAnsi="ＭＳ ゴシック" w:hint="eastAsia"/>
          <w:sz w:val="24"/>
          <w:szCs w:val="24"/>
        </w:rPr>
        <w:t>集合契約において</w:t>
      </w:r>
      <w:r w:rsidR="007E7B52">
        <w:rPr>
          <w:rFonts w:ascii="ＭＳ ゴシック" w:eastAsia="ＭＳ ゴシック" w:hAnsi="ＭＳ ゴシック" w:hint="eastAsia"/>
          <w:sz w:val="24"/>
          <w:szCs w:val="24"/>
        </w:rPr>
        <w:t>は</w:t>
      </w:r>
      <w:r w:rsidR="007E7B52" w:rsidRPr="008D1BB3">
        <w:rPr>
          <w:rFonts w:ascii="ＭＳ ゴシック" w:eastAsia="ＭＳ ゴシック" w:hAnsi="ＭＳ ゴシック" w:hint="eastAsia"/>
          <w:sz w:val="24"/>
          <w:szCs w:val="24"/>
        </w:rPr>
        <w:t>、ＭＲワクチンを使用するものである</w:t>
      </w:r>
      <w:r w:rsidR="007E7B52">
        <w:rPr>
          <w:rFonts w:ascii="ＭＳ ゴシック" w:eastAsia="ＭＳ ゴシック" w:hAnsi="ＭＳ ゴシック" w:hint="eastAsia"/>
          <w:sz w:val="24"/>
          <w:szCs w:val="24"/>
        </w:rPr>
        <w:t>が、覚書の締結により、風しん単独ワクチンを接種した場合の請求について、</w:t>
      </w:r>
      <w:r>
        <w:rPr>
          <w:rFonts w:ascii="ＭＳ ゴシック" w:eastAsia="ＭＳ ゴシック" w:hAnsi="ＭＳ ゴシック" w:hint="eastAsia"/>
          <w:sz w:val="24"/>
          <w:szCs w:val="24"/>
        </w:rPr>
        <w:t>別途、医療機関等から市区町村にクーポン券によらず（直接）請求すること</w:t>
      </w:r>
      <w:r w:rsidR="007E7B52">
        <w:rPr>
          <w:rFonts w:ascii="ＭＳ ゴシック" w:eastAsia="ＭＳ ゴシック" w:hAnsi="ＭＳ ゴシック" w:hint="eastAsia"/>
          <w:sz w:val="24"/>
          <w:szCs w:val="24"/>
        </w:rPr>
        <w:t>を可能とした</w:t>
      </w:r>
      <w:r>
        <w:rPr>
          <w:rFonts w:ascii="ＭＳ ゴシック" w:eastAsia="ＭＳ ゴシック" w:hAnsi="ＭＳ ゴシック" w:hint="eastAsia"/>
          <w:sz w:val="24"/>
          <w:szCs w:val="24"/>
        </w:rPr>
        <w:t>。</w:t>
      </w:r>
    </w:p>
    <w:p w14:paraId="183887A8" w14:textId="1460D4F0" w:rsidR="00460369" w:rsidRPr="0005706B" w:rsidRDefault="00460369" w:rsidP="0008504C">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なお、予防接種及び予診に係る委託料金は市区町村が</w:t>
      </w:r>
      <w:r w:rsidR="005057AC">
        <w:rPr>
          <w:rFonts w:ascii="ＭＳ ゴシック" w:eastAsia="ＭＳ ゴシック" w:hAnsi="ＭＳ ゴシック" w:hint="eastAsia"/>
          <w:sz w:val="24"/>
          <w:szCs w:val="24"/>
        </w:rPr>
        <w:t>個別に定めることとされており、</w:t>
      </w:r>
      <w:r>
        <w:rPr>
          <w:rFonts w:ascii="ＭＳ ゴシック" w:eastAsia="ＭＳ ゴシック" w:hAnsi="ＭＳ ゴシック" w:hint="eastAsia"/>
          <w:sz w:val="24"/>
          <w:szCs w:val="24"/>
        </w:rPr>
        <w:t>風しん</w:t>
      </w:r>
      <w:r w:rsidR="005057AC">
        <w:rPr>
          <w:rFonts w:ascii="ＭＳ ゴシック" w:eastAsia="ＭＳ ゴシック" w:hAnsi="ＭＳ ゴシック" w:hint="eastAsia"/>
          <w:sz w:val="24"/>
          <w:szCs w:val="24"/>
        </w:rPr>
        <w:t>単独ワクチンについても同様である。</w:t>
      </w:r>
    </w:p>
    <w:p w14:paraId="46BC6D69" w14:textId="77777777" w:rsidR="00651204" w:rsidRDefault="00651204">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232A7183" w14:textId="33B1CAC3" w:rsidR="0005706B" w:rsidRDefault="0005706B" w:rsidP="0005706B">
      <w:pPr>
        <w:rPr>
          <w:rFonts w:ascii="ＭＳ ゴシック" w:eastAsia="ＭＳ ゴシック" w:hAnsi="ＭＳ ゴシック"/>
          <w:sz w:val="24"/>
          <w:szCs w:val="24"/>
        </w:rPr>
      </w:pPr>
      <w:r>
        <w:rPr>
          <w:rFonts w:ascii="ＭＳ ゴシック" w:eastAsia="ＭＳ ゴシック" w:hAnsi="ＭＳ ゴシック" w:hint="eastAsia"/>
          <w:sz w:val="24"/>
          <w:szCs w:val="24"/>
        </w:rPr>
        <w:lastRenderedPageBreak/>
        <w:t>③</w:t>
      </w:r>
      <w:r w:rsidR="00D65EF6">
        <w:rPr>
          <w:rFonts w:ascii="ＭＳ ゴシック" w:eastAsia="ＭＳ ゴシック" w:hAnsi="ＭＳ ゴシック" w:hint="eastAsia"/>
          <w:sz w:val="24"/>
          <w:szCs w:val="24"/>
        </w:rPr>
        <w:t>再請求ができない場合。</w:t>
      </w:r>
    </w:p>
    <w:p w14:paraId="03D59039" w14:textId="2016408B" w:rsidR="00D65EF6" w:rsidRPr="00D65EF6" w:rsidRDefault="009D51E1" w:rsidP="0008504C">
      <w:pPr>
        <w:ind w:left="480" w:hangingChars="200" w:hanging="480"/>
        <w:rPr>
          <w:rFonts w:ascii="ＭＳ ゴシック" w:eastAsia="ＭＳ ゴシック" w:hAnsi="ＭＳ ゴシック"/>
          <w:sz w:val="24"/>
          <w:szCs w:val="24"/>
        </w:rPr>
      </w:pPr>
      <w:r>
        <w:rPr>
          <w:rFonts w:ascii="ＭＳ ゴシック" w:eastAsia="ＭＳ ゴシック" w:hAnsi="ＭＳ ゴシック" w:hint="eastAsia"/>
          <w:sz w:val="24"/>
          <w:szCs w:val="24"/>
        </w:rPr>
        <w:t>（過誤１</w:t>
      </w:r>
      <w:r w:rsidR="00D65EF6">
        <w:rPr>
          <w:rFonts w:ascii="ＭＳ ゴシック" w:eastAsia="ＭＳ ゴシック" w:hAnsi="ＭＳ ゴシック" w:hint="eastAsia"/>
          <w:sz w:val="24"/>
          <w:szCs w:val="24"/>
        </w:rPr>
        <w:t>）</w:t>
      </w:r>
      <w:r w:rsidR="00D65EF6" w:rsidRPr="00D65EF6">
        <w:rPr>
          <w:rFonts w:ascii="ＭＳ ゴシック" w:eastAsia="ＭＳ ゴシック" w:hAnsi="ＭＳ ゴシック" w:hint="eastAsia"/>
          <w:sz w:val="24"/>
          <w:szCs w:val="24"/>
        </w:rPr>
        <w:t>抗体検査結果の説明に対して、予診クーポンが使用された。</w:t>
      </w:r>
    </w:p>
    <w:p w14:paraId="330A80C6" w14:textId="761E7333" w:rsidR="0005706B" w:rsidRPr="0005706B" w:rsidRDefault="009D51E1" w:rsidP="0008504C">
      <w:pPr>
        <w:ind w:left="480" w:hangingChars="200" w:hanging="480"/>
        <w:rPr>
          <w:rFonts w:ascii="ＭＳ ゴシック" w:eastAsia="ＭＳ ゴシック" w:hAnsi="ＭＳ ゴシック"/>
          <w:sz w:val="24"/>
          <w:szCs w:val="24"/>
        </w:rPr>
      </w:pPr>
      <w:r>
        <w:rPr>
          <w:rFonts w:ascii="ＭＳ ゴシック" w:eastAsia="ＭＳ ゴシック" w:hAnsi="ＭＳ ゴシック" w:hint="eastAsia"/>
          <w:sz w:val="24"/>
          <w:szCs w:val="24"/>
        </w:rPr>
        <w:t>（過誤２</w:t>
      </w:r>
      <w:r w:rsidR="00D65EF6">
        <w:rPr>
          <w:rFonts w:ascii="ＭＳ ゴシック" w:eastAsia="ＭＳ ゴシック" w:hAnsi="ＭＳ ゴシック" w:hint="eastAsia"/>
          <w:sz w:val="24"/>
          <w:szCs w:val="24"/>
        </w:rPr>
        <w:t>）</w:t>
      </w:r>
      <w:r w:rsidR="00D65EF6" w:rsidRPr="00D65EF6">
        <w:rPr>
          <w:rFonts w:ascii="ＭＳ ゴシック" w:eastAsia="ＭＳ ゴシック" w:hAnsi="ＭＳ ゴシック" w:hint="eastAsia"/>
          <w:sz w:val="24"/>
          <w:szCs w:val="24"/>
        </w:rPr>
        <w:t>抗体検査を実施していないのに、抗体検査費用が請求された。</w:t>
      </w:r>
    </w:p>
    <w:p w14:paraId="34FAE9E5" w14:textId="77777777" w:rsidR="00D65EF6" w:rsidRDefault="00D65EF6" w:rsidP="0008504C">
      <w:pPr>
        <w:ind w:left="480" w:hangingChars="200" w:hanging="480"/>
        <w:rPr>
          <w:rFonts w:ascii="ＭＳ ゴシック" w:eastAsia="ＭＳ ゴシック" w:hAnsi="ＭＳ ゴシック"/>
          <w:sz w:val="24"/>
          <w:szCs w:val="24"/>
        </w:rPr>
      </w:pPr>
      <w:r>
        <w:rPr>
          <w:rFonts w:ascii="ＭＳ ゴシック" w:eastAsia="ＭＳ ゴシック" w:hAnsi="ＭＳ ゴシック" w:hint="eastAsia"/>
          <w:sz w:val="24"/>
          <w:szCs w:val="24"/>
        </w:rPr>
        <w:t>（対応）</w:t>
      </w:r>
      <w:r w:rsidRPr="00D65EF6">
        <w:rPr>
          <w:rFonts w:ascii="ＭＳ ゴシック" w:eastAsia="ＭＳ ゴシック" w:hAnsi="ＭＳ ゴシック" w:hint="eastAsia"/>
          <w:sz w:val="24"/>
          <w:szCs w:val="24"/>
        </w:rPr>
        <w:t>本来、請求することができないので、</w:t>
      </w:r>
      <w:r>
        <w:rPr>
          <w:rFonts w:ascii="ＭＳ ゴシック" w:eastAsia="ＭＳ ゴシック" w:hAnsi="ＭＳ ゴシック" w:hint="eastAsia"/>
          <w:sz w:val="24"/>
          <w:szCs w:val="24"/>
        </w:rPr>
        <w:t>再請求はできず、</w:t>
      </w:r>
      <w:r w:rsidRPr="00D65EF6">
        <w:rPr>
          <w:rFonts w:ascii="ＭＳ ゴシック" w:eastAsia="ＭＳ ゴシック" w:hAnsi="ＭＳ ゴシック" w:hint="eastAsia"/>
          <w:sz w:val="24"/>
          <w:szCs w:val="24"/>
        </w:rPr>
        <w:t>金額調整</w:t>
      </w:r>
      <w:r>
        <w:rPr>
          <w:rFonts w:ascii="ＭＳ ゴシック" w:eastAsia="ＭＳ ゴシック" w:hAnsi="ＭＳ ゴシック" w:hint="eastAsia"/>
          <w:sz w:val="24"/>
          <w:szCs w:val="24"/>
        </w:rPr>
        <w:t>（相殺）</w:t>
      </w:r>
      <w:r w:rsidRPr="00D65EF6">
        <w:rPr>
          <w:rFonts w:ascii="ＭＳ ゴシック" w:eastAsia="ＭＳ ゴシック" w:hAnsi="ＭＳ ゴシック" w:hint="eastAsia"/>
          <w:sz w:val="24"/>
          <w:szCs w:val="24"/>
        </w:rPr>
        <w:t>のみ</w:t>
      </w:r>
      <w:r>
        <w:rPr>
          <w:rFonts w:ascii="ＭＳ ゴシック" w:eastAsia="ＭＳ ゴシック" w:hAnsi="ＭＳ ゴシック" w:hint="eastAsia"/>
          <w:sz w:val="24"/>
          <w:szCs w:val="24"/>
        </w:rPr>
        <w:t>となる。</w:t>
      </w:r>
    </w:p>
    <w:p w14:paraId="18EBD85A" w14:textId="3A87B66D" w:rsidR="00EC6750" w:rsidRDefault="00651204" w:rsidP="0005706B">
      <w:pPr>
        <w:rPr>
          <w:rFonts w:ascii="ＭＳ ゴシック" w:eastAsia="ＭＳ ゴシック" w:hAnsi="ＭＳ ゴシック"/>
          <w:sz w:val="24"/>
          <w:szCs w:val="24"/>
        </w:rPr>
      </w:pPr>
      <w:r w:rsidRPr="00651204">
        <w:rPr>
          <w:noProof/>
        </w:rPr>
        <w:drawing>
          <wp:inline distT="0" distB="0" distL="0" distR="0" wp14:anchorId="03BF6A24" wp14:editId="7112C042">
            <wp:extent cx="5371027" cy="4032000"/>
            <wp:effectExtent l="19050" t="19050" r="20320" b="2603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1027" cy="4032000"/>
                    </a:xfrm>
                    <a:prstGeom prst="rect">
                      <a:avLst/>
                    </a:prstGeom>
                    <a:noFill/>
                    <a:ln>
                      <a:solidFill>
                        <a:schemeClr val="tx1"/>
                      </a:solidFill>
                    </a:ln>
                  </pic:spPr>
                </pic:pic>
              </a:graphicData>
            </a:graphic>
          </wp:inline>
        </w:drawing>
      </w:r>
    </w:p>
    <w:p w14:paraId="2AD7A639" w14:textId="77777777" w:rsidR="00EC6750" w:rsidRPr="00EC6750" w:rsidRDefault="00EC6750" w:rsidP="0005706B">
      <w:pPr>
        <w:rPr>
          <w:rFonts w:ascii="ＭＳ ゴシック" w:eastAsia="ＭＳ ゴシック" w:hAnsi="ＭＳ ゴシック"/>
          <w:sz w:val="24"/>
          <w:szCs w:val="24"/>
        </w:rPr>
      </w:pPr>
    </w:p>
    <w:p w14:paraId="2E10B505" w14:textId="4BDCCBF2" w:rsidR="0005706B" w:rsidRDefault="0005706B" w:rsidP="009D51E1">
      <w:pPr>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なお、</w:t>
      </w:r>
      <w:r w:rsidR="0008504C">
        <w:rPr>
          <w:rFonts w:ascii="ＭＳ ゴシック" w:eastAsia="ＭＳ ゴシック" w:hAnsi="ＭＳ ゴシック" w:hint="eastAsia"/>
          <w:sz w:val="24"/>
          <w:szCs w:val="24"/>
        </w:rPr>
        <w:t>上記</w:t>
      </w:r>
      <w:r>
        <w:rPr>
          <w:rFonts w:ascii="ＭＳ ゴシック" w:eastAsia="ＭＳ ゴシック" w:hAnsi="ＭＳ ゴシック" w:hint="eastAsia"/>
          <w:sz w:val="24"/>
          <w:szCs w:val="24"/>
        </w:rPr>
        <w:t>の過誤内容は例示であり、これに限るものではないことから、過誤内容に応じて適宜対応すること。</w:t>
      </w:r>
    </w:p>
    <w:p w14:paraId="51FD5243" w14:textId="61D5B75A" w:rsidR="005057AC" w:rsidRDefault="005057AC">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5EE7F26D" w14:textId="0FD84A8C" w:rsidR="00DD5E73" w:rsidRPr="0008504C" w:rsidRDefault="005057AC" w:rsidP="00B0474F">
      <w:pPr>
        <w:rPr>
          <w:rFonts w:ascii="ＭＳ ゴシック" w:eastAsia="ＭＳ ゴシック" w:hAnsi="ＭＳ ゴシック"/>
          <w:sz w:val="28"/>
          <w:szCs w:val="24"/>
        </w:rPr>
      </w:pPr>
      <w:r w:rsidRPr="0008504C">
        <w:rPr>
          <w:rFonts w:ascii="ＭＳ ゴシック" w:eastAsia="ＭＳ ゴシック" w:hAnsi="ＭＳ ゴシック" w:hint="eastAsia"/>
          <w:sz w:val="28"/>
          <w:szCs w:val="24"/>
        </w:rPr>
        <w:t>Ⅱ．市区町村編</w:t>
      </w:r>
    </w:p>
    <w:p w14:paraId="38F2C710" w14:textId="3B55126F" w:rsidR="005057AC" w:rsidRDefault="005057AC" w:rsidP="00B0474F">
      <w:pPr>
        <w:rPr>
          <w:rFonts w:ascii="ＭＳ ゴシック" w:eastAsia="ＭＳ ゴシック" w:hAnsi="ＭＳ ゴシック"/>
          <w:sz w:val="24"/>
          <w:szCs w:val="24"/>
        </w:rPr>
      </w:pPr>
    </w:p>
    <w:p w14:paraId="205F1129" w14:textId="0D38ED65" w:rsidR="005057AC" w:rsidRDefault="007D3C60" w:rsidP="009D51E1">
      <w:pPr>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Ⅰの流れのうち、市区町村において行う具体的な事務については以下のとおりである。</w:t>
      </w:r>
    </w:p>
    <w:p w14:paraId="5BF7E341" w14:textId="4C119709" w:rsidR="007D3C60" w:rsidRDefault="00AE0BB3" w:rsidP="00B0474F">
      <w:pPr>
        <w:rPr>
          <w:rFonts w:ascii="ＭＳ ゴシック" w:eastAsia="ＭＳ ゴシック" w:hAnsi="ＭＳ ゴシック"/>
          <w:sz w:val="24"/>
          <w:szCs w:val="24"/>
        </w:rPr>
      </w:pPr>
      <w:r w:rsidRPr="00AE0BB3">
        <w:rPr>
          <w:noProof/>
        </w:rPr>
        <w:drawing>
          <wp:inline distT="0" distB="0" distL="0" distR="0" wp14:anchorId="00AFD7C6" wp14:editId="173D486A">
            <wp:extent cx="5368047" cy="4032000"/>
            <wp:effectExtent l="19050" t="19050" r="23495" b="2603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68047" cy="4032000"/>
                    </a:xfrm>
                    <a:prstGeom prst="rect">
                      <a:avLst/>
                    </a:prstGeom>
                    <a:noFill/>
                    <a:ln>
                      <a:solidFill>
                        <a:schemeClr val="tx1"/>
                      </a:solidFill>
                    </a:ln>
                  </pic:spPr>
                </pic:pic>
              </a:graphicData>
            </a:graphic>
          </wp:inline>
        </w:drawing>
      </w:r>
    </w:p>
    <w:p w14:paraId="616B5005" w14:textId="2CCFFAE3" w:rsidR="007D3C60" w:rsidRDefault="007D3C60" w:rsidP="00B0474F">
      <w:pPr>
        <w:rPr>
          <w:rFonts w:ascii="ＭＳ ゴシック" w:eastAsia="ＭＳ ゴシック" w:hAnsi="ＭＳ ゴシック"/>
          <w:sz w:val="24"/>
          <w:szCs w:val="24"/>
        </w:rPr>
      </w:pPr>
    </w:p>
    <w:p w14:paraId="41D8AA29" w14:textId="7A9C4B1F" w:rsidR="007D3C60" w:rsidRDefault="00984FE0"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《③のチェックについて》</w:t>
      </w:r>
    </w:p>
    <w:p w14:paraId="40C4A515" w14:textId="4D20B557" w:rsidR="007D3C60" w:rsidRDefault="00984FE0"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医療機関等から国保連を通じて送付された請求関係書類の内容確認を</w:t>
      </w:r>
      <w:r w:rsidR="00B71057">
        <w:rPr>
          <w:rFonts w:ascii="ＭＳ ゴシック" w:eastAsia="ＭＳ ゴシック" w:hAnsi="ＭＳ ゴシック" w:hint="eastAsia"/>
          <w:sz w:val="24"/>
          <w:szCs w:val="24"/>
        </w:rPr>
        <w:t>行う。</w:t>
      </w:r>
      <w:r w:rsidR="004360EA">
        <w:rPr>
          <w:rFonts w:ascii="ＭＳ ゴシック" w:eastAsia="ＭＳ ゴシック" w:hAnsi="ＭＳ ゴシック" w:hint="eastAsia"/>
          <w:sz w:val="24"/>
          <w:szCs w:val="24"/>
        </w:rPr>
        <w:t>その際、受診票または予診票の記載不備等により、過誤請求であるか否かの判断が困難な場合は、</w:t>
      </w:r>
      <w:r w:rsidR="0008504C">
        <w:rPr>
          <w:rFonts w:ascii="ＭＳ ゴシック" w:eastAsia="ＭＳ ゴシック" w:hAnsi="ＭＳ ゴシック" w:hint="eastAsia"/>
          <w:sz w:val="24"/>
          <w:szCs w:val="24"/>
        </w:rPr>
        <w:t>適宜</w:t>
      </w:r>
      <w:r w:rsidR="004360EA">
        <w:rPr>
          <w:rFonts w:ascii="ＭＳ ゴシック" w:eastAsia="ＭＳ ゴシック" w:hAnsi="ＭＳ ゴシック" w:hint="eastAsia"/>
          <w:sz w:val="24"/>
          <w:szCs w:val="24"/>
        </w:rPr>
        <w:t>医療機関等</w:t>
      </w:r>
      <w:r w:rsidR="0008504C">
        <w:rPr>
          <w:rFonts w:ascii="ＭＳ ゴシック" w:eastAsia="ＭＳ ゴシック" w:hAnsi="ＭＳ ゴシック" w:hint="eastAsia"/>
          <w:sz w:val="24"/>
          <w:szCs w:val="24"/>
        </w:rPr>
        <w:t>に確認</w:t>
      </w:r>
      <w:r w:rsidR="004360EA">
        <w:rPr>
          <w:rFonts w:ascii="ＭＳ ゴシック" w:eastAsia="ＭＳ ゴシック" w:hAnsi="ＭＳ ゴシック" w:hint="eastAsia"/>
          <w:sz w:val="24"/>
          <w:szCs w:val="24"/>
        </w:rPr>
        <w:t>する。</w:t>
      </w:r>
    </w:p>
    <w:p w14:paraId="02866CF1" w14:textId="7A0E1138" w:rsidR="00B97182" w:rsidRDefault="00B97182" w:rsidP="00B0474F">
      <w:pPr>
        <w:rPr>
          <w:rFonts w:ascii="ＭＳ ゴシック" w:eastAsia="ＭＳ ゴシック" w:hAnsi="ＭＳ ゴシック"/>
          <w:sz w:val="24"/>
          <w:szCs w:val="24"/>
        </w:rPr>
      </w:pPr>
    </w:p>
    <w:p w14:paraId="08B78FFB" w14:textId="40EE1A77" w:rsidR="00B97182" w:rsidRDefault="00B97182"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《④の通知について》</w:t>
      </w:r>
    </w:p>
    <w:p w14:paraId="3B4AA2F8" w14:textId="6C6601E6" w:rsidR="00B97182" w:rsidRDefault="00B97182"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市区町村から過誤請求のあった</w:t>
      </w:r>
      <w:r w:rsidRPr="009D51E1">
        <w:rPr>
          <w:rFonts w:ascii="ＭＳ ゴシック" w:eastAsia="ＭＳ ゴシック" w:hAnsi="ＭＳ ゴシック" w:hint="eastAsia"/>
          <w:sz w:val="24"/>
          <w:szCs w:val="24"/>
        </w:rPr>
        <w:t>医療機関等へ直接</w:t>
      </w:r>
      <w:r w:rsidR="00742AAA">
        <w:rPr>
          <w:rFonts w:ascii="ＭＳ ゴシック" w:eastAsia="ＭＳ ゴシック" w:hAnsi="ＭＳ ゴシック" w:hint="eastAsia"/>
          <w:sz w:val="24"/>
          <w:szCs w:val="24"/>
        </w:rPr>
        <w:t>書面</w:t>
      </w:r>
      <w:r>
        <w:rPr>
          <w:rFonts w:ascii="ＭＳ ゴシック" w:eastAsia="ＭＳ ゴシック" w:hAnsi="ＭＳ ゴシック" w:hint="eastAsia"/>
          <w:sz w:val="24"/>
          <w:szCs w:val="24"/>
        </w:rPr>
        <w:t>（参考様式：</w:t>
      </w:r>
      <w:r w:rsidR="00D0140F">
        <w:rPr>
          <w:rFonts w:ascii="ＭＳ ゴシック" w:eastAsia="ＭＳ ゴシック" w:hAnsi="ＭＳ ゴシック" w:hint="eastAsia"/>
          <w:sz w:val="24"/>
          <w:szCs w:val="24"/>
        </w:rPr>
        <w:t>別添</w:t>
      </w:r>
      <w:r>
        <w:rPr>
          <w:rFonts w:ascii="ＭＳ ゴシック" w:eastAsia="ＭＳ ゴシック" w:hAnsi="ＭＳ ゴシック" w:hint="eastAsia"/>
          <w:sz w:val="24"/>
          <w:szCs w:val="24"/>
        </w:rPr>
        <w:t>１）により通知すること。これにより医療機関等は、今後調整が生じることを把握することが可能となる。</w:t>
      </w:r>
    </w:p>
    <w:p w14:paraId="74859F42" w14:textId="16FCF0FB" w:rsidR="00B069BE" w:rsidRDefault="00B069BE"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再請求が可能な場合については、併せて通知すること。</w:t>
      </w:r>
    </w:p>
    <w:p w14:paraId="69DF0AC5" w14:textId="296F315B" w:rsidR="00B97182" w:rsidRDefault="00B97182" w:rsidP="009D51E1">
      <w:pPr>
        <w:ind w:leftChars="100" w:left="210" w:firstLineChars="100" w:firstLine="240"/>
        <w:rPr>
          <w:rFonts w:ascii="ＭＳ ゴシック" w:eastAsia="ＭＳ ゴシック" w:hAnsi="ＭＳ ゴシック"/>
          <w:sz w:val="24"/>
          <w:szCs w:val="24"/>
        </w:rPr>
      </w:pPr>
    </w:p>
    <w:p w14:paraId="29C547E0" w14:textId="77777777" w:rsidR="00D3241D" w:rsidRDefault="00D3241D" w:rsidP="009D51E1">
      <w:pPr>
        <w:ind w:leftChars="100" w:left="210" w:firstLineChars="100" w:firstLine="240"/>
        <w:rPr>
          <w:rFonts w:ascii="ＭＳ ゴシック" w:eastAsia="ＭＳ ゴシック" w:hAnsi="ＭＳ ゴシック"/>
          <w:sz w:val="24"/>
          <w:szCs w:val="24"/>
        </w:rPr>
      </w:pPr>
    </w:p>
    <w:p w14:paraId="099C4516" w14:textId="1B64C6F5" w:rsidR="00B97182" w:rsidRDefault="00B97182"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《⑤の依頼について》</w:t>
      </w:r>
    </w:p>
    <w:p w14:paraId="04315BB5" w14:textId="2063B3CA" w:rsidR="00B97182" w:rsidRDefault="00B97182"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④を行った後、市区町村が所在する国保連に対して、</w:t>
      </w:r>
      <w:r w:rsidR="00B71057">
        <w:rPr>
          <w:rFonts w:ascii="ＭＳ ゴシック" w:eastAsia="ＭＳ ゴシック" w:hAnsi="ＭＳ ゴシック" w:hint="eastAsia"/>
          <w:sz w:val="24"/>
          <w:szCs w:val="24"/>
        </w:rPr>
        <w:t>調整（相殺）依頼を</w:t>
      </w:r>
      <w:r w:rsidR="00644008">
        <w:rPr>
          <w:rFonts w:ascii="ＭＳ ゴシック" w:eastAsia="ＭＳ ゴシック" w:hAnsi="ＭＳ ゴシック" w:hint="eastAsia"/>
          <w:sz w:val="24"/>
          <w:szCs w:val="24"/>
        </w:rPr>
        <w:t>書面</w:t>
      </w:r>
      <w:r w:rsidR="00B71057">
        <w:rPr>
          <w:rFonts w:ascii="ＭＳ ゴシック" w:eastAsia="ＭＳ ゴシック" w:hAnsi="ＭＳ ゴシック" w:hint="eastAsia"/>
          <w:sz w:val="24"/>
          <w:szCs w:val="24"/>
        </w:rPr>
        <w:t>により行う。</w:t>
      </w:r>
      <w:r w:rsidR="00603318">
        <w:rPr>
          <w:rFonts w:ascii="ＭＳ ゴシック" w:eastAsia="ＭＳ ゴシック" w:hAnsi="ＭＳ ゴシック" w:hint="eastAsia"/>
          <w:sz w:val="24"/>
          <w:szCs w:val="24"/>
        </w:rPr>
        <w:t>具体的には</w:t>
      </w:r>
      <w:r w:rsidR="00D0140F">
        <w:rPr>
          <w:rFonts w:ascii="ＭＳ ゴシック" w:eastAsia="ＭＳ ゴシック" w:hAnsi="ＭＳ ゴシック" w:hint="eastAsia"/>
          <w:sz w:val="24"/>
          <w:szCs w:val="24"/>
        </w:rPr>
        <w:t>別添</w:t>
      </w:r>
      <w:r w:rsidR="00D0140F" w:rsidRPr="009D51E1">
        <w:rPr>
          <w:rFonts w:ascii="ＭＳ ゴシック" w:eastAsia="ＭＳ ゴシック" w:hAnsi="ＭＳ ゴシック" w:hint="eastAsia"/>
          <w:sz w:val="24"/>
          <w:szCs w:val="24"/>
        </w:rPr>
        <w:t>２</w:t>
      </w:r>
      <w:r w:rsidR="00B71057" w:rsidRPr="009D51E1">
        <w:rPr>
          <w:rFonts w:ascii="ＭＳ ゴシック" w:eastAsia="ＭＳ ゴシック" w:hAnsi="ＭＳ ゴシック" w:hint="eastAsia"/>
          <w:sz w:val="24"/>
          <w:szCs w:val="24"/>
        </w:rPr>
        <w:t>の</w:t>
      </w:r>
      <w:r w:rsidR="00B71057">
        <w:rPr>
          <w:rFonts w:ascii="ＭＳ ゴシック" w:eastAsia="ＭＳ ゴシック" w:hAnsi="ＭＳ ゴシック" w:hint="eastAsia"/>
          <w:sz w:val="24"/>
          <w:szCs w:val="24"/>
        </w:rPr>
        <w:t>編纂方法のとおり、過誤返戻依頼集計書、過誤返戻依頼書、受診票及び予診票</w:t>
      </w:r>
      <w:r w:rsidR="00644008">
        <w:rPr>
          <w:rFonts w:ascii="ＭＳ ゴシック" w:eastAsia="ＭＳ ゴシック" w:hAnsi="ＭＳ ゴシック" w:hint="eastAsia"/>
          <w:sz w:val="24"/>
          <w:szCs w:val="24"/>
        </w:rPr>
        <w:t>（原本）</w:t>
      </w:r>
      <w:r w:rsidR="00B71057">
        <w:rPr>
          <w:rFonts w:ascii="ＭＳ ゴシック" w:eastAsia="ＭＳ ゴシック" w:hAnsi="ＭＳ ゴシック" w:hint="eastAsia"/>
          <w:sz w:val="24"/>
          <w:szCs w:val="24"/>
        </w:rPr>
        <w:t>を送付すること。</w:t>
      </w:r>
      <w:r w:rsidR="002E60E7">
        <w:rPr>
          <w:rFonts w:ascii="ＭＳ ゴシック" w:eastAsia="ＭＳ ゴシック" w:hAnsi="ＭＳ ゴシック" w:hint="eastAsia"/>
          <w:sz w:val="24"/>
          <w:szCs w:val="24"/>
        </w:rPr>
        <w:t>国保連が受理した翌月から６ヶ月間、⑥の請求に対して⑦相殺を行う。</w:t>
      </w:r>
    </w:p>
    <w:p w14:paraId="5472DAF7" w14:textId="2526E371" w:rsidR="00B66A6D" w:rsidRDefault="00B66A6D"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なお、④に対して医療機関等から異議の申し立てがあった場合は、協議の上、⑤の通知を行うこと。</w:t>
      </w:r>
    </w:p>
    <w:p w14:paraId="2082E3F3" w14:textId="586F98A6" w:rsidR="00B71057" w:rsidRDefault="00B71057" w:rsidP="00B0474F">
      <w:pPr>
        <w:rPr>
          <w:rFonts w:ascii="ＭＳ ゴシック" w:eastAsia="ＭＳ ゴシック" w:hAnsi="ＭＳ ゴシック"/>
          <w:sz w:val="24"/>
          <w:szCs w:val="24"/>
        </w:rPr>
      </w:pPr>
    </w:p>
    <w:p w14:paraId="4C3FFB0F" w14:textId="2A83945E" w:rsidR="00B71057" w:rsidRDefault="00B71057"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《⑧の請求について》</w:t>
      </w:r>
    </w:p>
    <w:p w14:paraId="14DFA142" w14:textId="4F9E467C" w:rsidR="00B71057" w:rsidRDefault="004360EA" w:rsidP="009D51E1">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国保連から相殺後の額で請求が来るため、適切に⑨において支払うこと。請求関係書類と併せて、調整結果通知書</w:t>
      </w:r>
      <w:r w:rsidR="00645E65">
        <w:rPr>
          <w:rFonts w:ascii="ＭＳ ゴシック" w:eastAsia="ＭＳ ゴシック" w:hAnsi="ＭＳ ゴシック" w:hint="eastAsia"/>
          <w:sz w:val="24"/>
          <w:szCs w:val="24"/>
        </w:rPr>
        <w:t>（</w:t>
      </w:r>
      <w:r w:rsidR="008D0E65">
        <w:rPr>
          <w:rFonts w:ascii="ＭＳ ゴシック" w:eastAsia="ＭＳ ゴシック" w:hAnsi="ＭＳ ゴシック" w:hint="eastAsia"/>
          <w:sz w:val="24"/>
          <w:szCs w:val="24"/>
        </w:rPr>
        <w:t>別添４のイメージ</w:t>
      </w:r>
      <w:r w:rsidR="00645E65">
        <w:rPr>
          <w:rFonts w:ascii="ＭＳ ゴシック" w:eastAsia="ＭＳ ゴシック" w:hAnsi="ＭＳ ゴシック" w:hint="eastAsia"/>
          <w:sz w:val="24"/>
          <w:szCs w:val="24"/>
        </w:rPr>
        <w:t>）</w:t>
      </w:r>
      <w:r>
        <w:rPr>
          <w:rFonts w:ascii="ＭＳ ゴシック" w:eastAsia="ＭＳ ゴシック" w:hAnsi="ＭＳ ゴシック" w:hint="eastAsia"/>
          <w:sz w:val="24"/>
          <w:szCs w:val="24"/>
        </w:rPr>
        <w:t>が送付されるため、内容を確認し、進捗管理を行うことが望ましい。</w:t>
      </w:r>
    </w:p>
    <w:p w14:paraId="460CF73F" w14:textId="7A760C3E" w:rsidR="004360EA" w:rsidRDefault="004360EA" w:rsidP="00B0474F">
      <w:pPr>
        <w:rPr>
          <w:rFonts w:ascii="ＭＳ ゴシック" w:eastAsia="ＭＳ ゴシック" w:hAnsi="ＭＳ ゴシック"/>
          <w:sz w:val="24"/>
          <w:szCs w:val="24"/>
        </w:rPr>
      </w:pPr>
    </w:p>
    <w:p w14:paraId="13DB6760" w14:textId="66227FC2" w:rsidR="00665D5D" w:rsidRDefault="00665D5D"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《留意事項》</w:t>
      </w:r>
    </w:p>
    <w:p w14:paraId="548C1BAE" w14:textId="0CB55038" w:rsidR="00665D5D" w:rsidRDefault="00665D5D" w:rsidP="00840622">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840622" w:rsidRPr="00840622">
        <w:rPr>
          <w:rFonts w:ascii="ＭＳ ゴシック" w:eastAsia="ＭＳ ゴシック" w:hAnsi="ＭＳ ゴシック" w:hint="eastAsia"/>
          <w:sz w:val="24"/>
          <w:szCs w:val="24"/>
        </w:rPr>
        <w:t>実施機関からの抗体検査（受診票）の請求額、予防接種（予診のみ含む）（予診票）の請求額が過誤調整の対象となるが、誤って請求した額と本来請求するべき額の差額調整を行うことはできない。</w:t>
      </w:r>
      <w:r w:rsidR="00840622">
        <w:rPr>
          <w:rFonts w:ascii="ＭＳ ゴシック" w:eastAsia="ＭＳ ゴシック" w:hAnsi="ＭＳ ゴシック"/>
          <w:sz w:val="24"/>
          <w:szCs w:val="24"/>
        </w:rPr>
        <w:br/>
      </w:r>
      <w:r w:rsidR="00840622" w:rsidRPr="00840622">
        <w:rPr>
          <w:rFonts w:ascii="ＭＳ ゴシック" w:eastAsia="ＭＳ ゴシック" w:hAnsi="ＭＳ ゴシック" w:hint="eastAsia"/>
          <w:sz w:val="24"/>
          <w:szCs w:val="24"/>
        </w:rPr>
        <w:t>（例：抗体検査において、</w:t>
      </w:r>
      <w:r w:rsidR="00840622" w:rsidRPr="00840622">
        <w:rPr>
          <w:rFonts w:ascii="ＭＳ ゴシック" w:eastAsia="ＭＳ ゴシック" w:hAnsi="ＭＳ ゴシック"/>
          <w:sz w:val="24"/>
          <w:szCs w:val="24"/>
        </w:rPr>
        <w:t>2,948円で請求すべきところ、誤って6,952円で請求した場合、6,952円が相殺される（差額の4,004円を</w:t>
      </w:r>
      <w:r w:rsidR="00840622" w:rsidRPr="00840622">
        <w:rPr>
          <w:rFonts w:ascii="ＭＳ ゴシック" w:eastAsia="ＭＳ ゴシック" w:hAnsi="ＭＳ ゴシック" w:hint="eastAsia"/>
          <w:sz w:val="24"/>
          <w:szCs w:val="24"/>
        </w:rPr>
        <w:t>相殺することはできない）。）</w:t>
      </w:r>
    </w:p>
    <w:p w14:paraId="7452463F" w14:textId="03C3EDB6" w:rsidR="00665D5D" w:rsidRPr="00665D5D" w:rsidRDefault="00665D5D" w:rsidP="00645E65">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8C46AE">
        <w:rPr>
          <w:rFonts w:ascii="ＭＳ ゴシック" w:eastAsia="ＭＳ ゴシック" w:hAnsi="ＭＳ ゴシック" w:hint="eastAsia"/>
          <w:sz w:val="24"/>
          <w:szCs w:val="24"/>
        </w:rPr>
        <w:t>過誤調整を行う場合において、</w:t>
      </w:r>
      <w:r>
        <w:rPr>
          <w:rFonts w:ascii="ＭＳ ゴシック" w:eastAsia="ＭＳ ゴシック" w:hAnsi="ＭＳ ゴシック" w:hint="eastAsia"/>
          <w:sz w:val="24"/>
          <w:szCs w:val="24"/>
        </w:rPr>
        <w:t>国保連に支払われた事務手数料は</w:t>
      </w:r>
      <w:r w:rsidR="008C46AE">
        <w:rPr>
          <w:rFonts w:ascii="ＭＳ ゴシック" w:eastAsia="ＭＳ ゴシック" w:hAnsi="ＭＳ ゴシック" w:hint="eastAsia"/>
          <w:sz w:val="24"/>
          <w:szCs w:val="24"/>
        </w:rPr>
        <w:t>返還されない（また、医療機関等が過誤内容を訂正のうえ、国保連に再請求する場合は、通常の請求と同様に事務手数料が発生する）</w:t>
      </w:r>
      <w:r>
        <w:rPr>
          <w:rFonts w:ascii="ＭＳ ゴシック" w:eastAsia="ＭＳ ゴシック" w:hAnsi="ＭＳ ゴシック" w:hint="eastAsia"/>
          <w:sz w:val="24"/>
          <w:szCs w:val="24"/>
        </w:rPr>
        <w:t>。</w:t>
      </w:r>
    </w:p>
    <w:p w14:paraId="409FB323" w14:textId="77777777" w:rsidR="006868CD" w:rsidRPr="006868CD" w:rsidRDefault="006868CD" w:rsidP="00B0474F">
      <w:pPr>
        <w:rPr>
          <w:rFonts w:ascii="ＭＳ ゴシック" w:eastAsia="ＭＳ ゴシック" w:hAnsi="ＭＳ ゴシック"/>
          <w:sz w:val="24"/>
          <w:szCs w:val="24"/>
        </w:rPr>
      </w:pPr>
    </w:p>
    <w:p w14:paraId="1DC096FE" w14:textId="4EF40D24" w:rsidR="004360EA" w:rsidRDefault="004360EA"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《その他》</w:t>
      </w:r>
    </w:p>
    <w:p w14:paraId="03A9051C" w14:textId="6A56B973" w:rsidR="004360EA" w:rsidRDefault="004360EA" w:rsidP="009D51E1">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2E60E7">
        <w:rPr>
          <w:rFonts w:ascii="ＭＳ ゴシック" w:eastAsia="ＭＳ ゴシック" w:hAnsi="ＭＳ ゴシック" w:hint="eastAsia"/>
          <w:sz w:val="24"/>
          <w:szCs w:val="24"/>
        </w:rPr>
        <w:t>⑦の調整期間（６ヶ月）経過時点で、調整が完了しなかった過誤請求については、⑤で国保連へ送付した</w:t>
      </w:r>
      <w:r w:rsidR="00644008">
        <w:rPr>
          <w:rFonts w:ascii="ＭＳ ゴシック" w:eastAsia="ＭＳ ゴシック" w:hAnsi="ＭＳ ゴシック" w:hint="eastAsia"/>
          <w:sz w:val="24"/>
          <w:szCs w:val="24"/>
        </w:rPr>
        <w:t>過誤返戻依頼書、</w:t>
      </w:r>
      <w:r w:rsidR="002E60E7">
        <w:rPr>
          <w:rFonts w:ascii="ＭＳ ゴシック" w:eastAsia="ＭＳ ゴシック" w:hAnsi="ＭＳ ゴシック" w:hint="eastAsia"/>
          <w:sz w:val="24"/>
          <w:szCs w:val="24"/>
        </w:rPr>
        <w:t>受診票及び予診票</w:t>
      </w:r>
      <w:r w:rsidR="00644008">
        <w:rPr>
          <w:rFonts w:ascii="ＭＳ ゴシック" w:eastAsia="ＭＳ ゴシック" w:hAnsi="ＭＳ ゴシック" w:hint="eastAsia"/>
          <w:sz w:val="24"/>
          <w:szCs w:val="24"/>
        </w:rPr>
        <w:t>（原本）</w:t>
      </w:r>
      <w:r w:rsidR="002E60E7">
        <w:rPr>
          <w:rFonts w:ascii="ＭＳ ゴシック" w:eastAsia="ＭＳ ゴシック" w:hAnsi="ＭＳ ゴシック" w:hint="eastAsia"/>
          <w:sz w:val="24"/>
          <w:szCs w:val="24"/>
        </w:rPr>
        <w:t>が市区町村へ返却される。以降は、市区町村が医療機関等に対して直接</w:t>
      </w:r>
      <w:r w:rsidR="00B069BE">
        <w:rPr>
          <w:rFonts w:ascii="ＭＳ ゴシック" w:eastAsia="ＭＳ ゴシック" w:hAnsi="ＭＳ ゴシック" w:hint="eastAsia"/>
          <w:sz w:val="24"/>
          <w:szCs w:val="24"/>
        </w:rPr>
        <w:t>返還請求を行う必要がある。</w:t>
      </w:r>
    </w:p>
    <w:p w14:paraId="476D2850" w14:textId="50D7819D" w:rsidR="00B069BE" w:rsidRDefault="00E545B7" w:rsidP="009D51E1">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00FA4A70">
        <w:rPr>
          <w:rFonts w:ascii="ＭＳ ゴシック" w:eastAsia="ＭＳ ゴシック" w:hAnsi="ＭＳ ゴシック" w:hint="eastAsia"/>
          <w:sz w:val="24"/>
          <w:szCs w:val="24"/>
        </w:rPr>
        <w:t>過誤調整の開始当初は、これまでの過誤請求が国保連に集中する可能性があることから、これを避けるため、</w:t>
      </w:r>
      <w:r w:rsidR="00D0140F">
        <w:rPr>
          <w:rFonts w:ascii="ＭＳ ゴシック" w:eastAsia="ＭＳ ゴシック" w:hAnsi="ＭＳ ゴシック" w:hint="eastAsia"/>
          <w:sz w:val="24"/>
          <w:szCs w:val="24"/>
        </w:rPr>
        <w:t>別添３</w:t>
      </w:r>
      <w:r w:rsidR="00FA4A70">
        <w:rPr>
          <w:rFonts w:ascii="ＭＳ ゴシック" w:eastAsia="ＭＳ ゴシック" w:hAnsi="ＭＳ ゴシック" w:hint="eastAsia"/>
          <w:sz w:val="24"/>
          <w:szCs w:val="24"/>
        </w:rPr>
        <w:t>のスケジュールを参考に⑤の依頼を行うこと。</w:t>
      </w:r>
    </w:p>
    <w:p w14:paraId="4D486FC3" w14:textId="2724C588" w:rsidR="00E545B7" w:rsidRDefault="00E545B7" w:rsidP="009D51E1">
      <w:pPr>
        <w:ind w:left="240" w:hangingChars="100" w:hanging="240"/>
        <w:rPr>
          <w:rFonts w:ascii="ＭＳ ゴシック" w:eastAsia="ＭＳ ゴシック" w:hAnsi="ＭＳ ゴシック"/>
          <w:sz w:val="24"/>
          <w:szCs w:val="24"/>
        </w:rPr>
      </w:pPr>
    </w:p>
    <w:p w14:paraId="07A8C671" w14:textId="77777777" w:rsidR="00E545B7" w:rsidRDefault="00E545B7">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5CD86312" w14:textId="4B1F37B4" w:rsidR="00E545B7" w:rsidRPr="0008504C" w:rsidRDefault="00E545B7" w:rsidP="00E545B7">
      <w:pPr>
        <w:rPr>
          <w:rFonts w:ascii="ＭＳ ゴシック" w:eastAsia="ＭＳ ゴシック" w:hAnsi="ＭＳ ゴシック"/>
          <w:sz w:val="28"/>
          <w:szCs w:val="24"/>
        </w:rPr>
      </w:pPr>
      <w:r w:rsidRPr="0008504C">
        <w:rPr>
          <w:rFonts w:ascii="ＭＳ ゴシック" w:eastAsia="ＭＳ ゴシック" w:hAnsi="ＭＳ ゴシック" w:hint="eastAsia"/>
          <w:sz w:val="28"/>
          <w:szCs w:val="24"/>
        </w:rPr>
        <w:t>Ⅲ．医療機関等</w:t>
      </w:r>
    </w:p>
    <w:p w14:paraId="745DA22C" w14:textId="77777777" w:rsidR="00E545B7" w:rsidRDefault="00E545B7" w:rsidP="00E545B7">
      <w:pPr>
        <w:rPr>
          <w:rFonts w:ascii="ＭＳ ゴシック" w:eastAsia="ＭＳ ゴシック" w:hAnsi="ＭＳ ゴシック"/>
          <w:sz w:val="24"/>
          <w:szCs w:val="24"/>
        </w:rPr>
      </w:pPr>
    </w:p>
    <w:p w14:paraId="3E645C26" w14:textId="7E3423BE" w:rsidR="00E545B7" w:rsidRDefault="00E545B7" w:rsidP="002F7E23">
      <w:pPr>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Ⅰの流れのうち、医療機関等において行う具体的な事務については以下のとおりである。</w:t>
      </w:r>
    </w:p>
    <w:p w14:paraId="17EB7140" w14:textId="561098EC" w:rsidR="00E545B7" w:rsidRDefault="00AE0BB3" w:rsidP="00E545B7">
      <w:pPr>
        <w:rPr>
          <w:rFonts w:ascii="ＭＳ ゴシック" w:eastAsia="ＭＳ ゴシック" w:hAnsi="ＭＳ ゴシック"/>
          <w:sz w:val="24"/>
          <w:szCs w:val="24"/>
        </w:rPr>
      </w:pPr>
      <w:r w:rsidRPr="00AE0BB3">
        <w:rPr>
          <w:rFonts w:hint="eastAsia"/>
          <w:noProof/>
        </w:rPr>
        <w:drawing>
          <wp:inline distT="0" distB="0" distL="0" distR="0" wp14:anchorId="771C165D" wp14:editId="4DC69360">
            <wp:extent cx="5368047" cy="4032000"/>
            <wp:effectExtent l="19050" t="19050" r="23495" b="2603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8047" cy="4032000"/>
                    </a:xfrm>
                    <a:prstGeom prst="rect">
                      <a:avLst/>
                    </a:prstGeom>
                    <a:noFill/>
                    <a:ln>
                      <a:solidFill>
                        <a:schemeClr val="tx1"/>
                      </a:solidFill>
                    </a:ln>
                  </pic:spPr>
                </pic:pic>
              </a:graphicData>
            </a:graphic>
          </wp:inline>
        </w:drawing>
      </w:r>
    </w:p>
    <w:p w14:paraId="55C787C6" w14:textId="55AF72F7" w:rsidR="00AE0BB3" w:rsidRDefault="00AE0BB3" w:rsidP="00E545B7">
      <w:pPr>
        <w:rPr>
          <w:rFonts w:ascii="ＭＳ ゴシック" w:eastAsia="ＭＳ ゴシック" w:hAnsi="ＭＳ ゴシック"/>
          <w:sz w:val="24"/>
          <w:szCs w:val="24"/>
        </w:rPr>
      </w:pPr>
    </w:p>
    <w:p w14:paraId="46DA46E5" w14:textId="1596BD94" w:rsidR="00AE0BB3" w:rsidRDefault="00AE0BB3" w:rsidP="00E545B7">
      <w:pPr>
        <w:rPr>
          <w:rFonts w:ascii="ＭＳ ゴシック" w:eastAsia="ＭＳ ゴシック" w:hAnsi="ＭＳ ゴシック"/>
          <w:sz w:val="24"/>
          <w:szCs w:val="24"/>
        </w:rPr>
      </w:pPr>
      <w:r>
        <w:rPr>
          <w:rFonts w:ascii="ＭＳ ゴシック" w:eastAsia="ＭＳ ゴシック" w:hAnsi="ＭＳ ゴシック" w:hint="eastAsia"/>
          <w:sz w:val="24"/>
          <w:szCs w:val="24"/>
        </w:rPr>
        <w:t>《③市区町村からの補正依頼または確認について》</w:t>
      </w:r>
    </w:p>
    <w:p w14:paraId="035DF4C9" w14:textId="52F3843F" w:rsidR="00AE0BB3" w:rsidRDefault="00AE0BB3"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受診票または予診票に記載不備があり、市区町村から、その内容に関する補正依頼または確認依頼があった場合、医療機関等は診療録を参照する等により、適切に対応すること。</w:t>
      </w:r>
    </w:p>
    <w:p w14:paraId="6325488A" w14:textId="285CC64D" w:rsidR="00AE0BB3" w:rsidRDefault="00AE0BB3" w:rsidP="00E545B7">
      <w:pPr>
        <w:rPr>
          <w:rFonts w:ascii="ＭＳ ゴシック" w:eastAsia="ＭＳ ゴシック" w:hAnsi="ＭＳ ゴシック"/>
          <w:sz w:val="24"/>
          <w:szCs w:val="24"/>
        </w:rPr>
      </w:pPr>
    </w:p>
    <w:p w14:paraId="0A304E98" w14:textId="074112FA" w:rsidR="00AE0BB3" w:rsidRDefault="00AE0BB3" w:rsidP="00E545B7">
      <w:pPr>
        <w:rPr>
          <w:rFonts w:ascii="ＭＳ ゴシック" w:eastAsia="ＭＳ ゴシック" w:hAnsi="ＭＳ ゴシック"/>
          <w:sz w:val="24"/>
          <w:szCs w:val="24"/>
        </w:rPr>
      </w:pPr>
      <w:r>
        <w:rPr>
          <w:rFonts w:ascii="ＭＳ ゴシック" w:eastAsia="ＭＳ ゴシック" w:hAnsi="ＭＳ ゴシック" w:hint="eastAsia"/>
          <w:sz w:val="24"/>
          <w:szCs w:val="24"/>
        </w:rPr>
        <w:t>《④の通知について》</w:t>
      </w:r>
    </w:p>
    <w:p w14:paraId="6681BF4F" w14:textId="7604B32C" w:rsidR="00AE0BB3" w:rsidRDefault="00AE0BB3"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市区町村において過誤と判断した請求について、</w:t>
      </w:r>
      <w:r w:rsidR="00856E9C">
        <w:rPr>
          <w:rFonts w:ascii="ＭＳ ゴシック" w:eastAsia="ＭＳ ゴシック" w:hAnsi="ＭＳ ゴシック" w:hint="eastAsia"/>
          <w:sz w:val="24"/>
          <w:szCs w:val="24"/>
        </w:rPr>
        <w:t>書面</w:t>
      </w:r>
      <w:r w:rsidR="00742AAA">
        <w:rPr>
          <w:rFonts w:ascii="ＭＳ ゴシック" w:eastAsia="ＭＳ ゴシック" w:hAnsi="ＭＳ ゴシック" w:hint="eastAsia"/>
          <w:sz w:val="24"/>
          <w:szCs w:val="24"/>
        </w:rPr>
        <w:t>（参考様式：別添１）</w:t>
      </w:r>
      <w:r>
        <w:rPr>
          <w:rFonts w:ascii="ＭＳ ゴシック" w:eastAsia="ＭＳ ゴシック" w:hAnsi="ＭＳ ゴシック" w:hint="eastAsia"/>
          <w:sz w:val="24"/>
          <w:szCs w:val="24"/>
        </w:rPr>
        <w:t>により医療機関等へ通知されるので、遅滞なく内容を確認し、異論がある場合には速やかにその旨を申し立てること。</w:t>
      </w:r>
      <w:r w:rsidR="005025E8">
        <w:rPr>
          <w:rFonts w:ascii="ＭＳ ゴシック" w:eastAsia="ＭＳ ゴシック" w:hAnsi="ＭＳ ゴシック" w:hint="eastAsia"/>
          <w:sz w:val="24"/>
          <w:szCs w:val="24"/>
        </w:rPr>
        <w:t>（申立先：クーポン券に記載の市区町村）</w:t>
      </w:r>
    </w:p>
    <w:p w14:paraId="6F62FC06" w14:textId="626D9210" w:rsidR="00AE0BB3" w:rsidRDefault="00AE0BB3" w:rsidP="00E545B7">
      <w:pPr>
        <w:rPr>
          <w:rFonts w:ascii="ＭＳ ゴシック" w:eastAsia="ＭＳ ゴシック" w:hAnsi="ＭＳ ゴシック"/>
          <w:sz w:val="24"/>
          <w:szCs w:val="24"/>
        </w:rPr>
      </w:pPr>
    </w:p>
    <w:p w14:paraId="20894F0C" w14:textId="77777777" w:rsidR="005010D5" w:rsidRDefault="005010D5" w:rsidP="00E545B7">
      <w:pPr>
        <w:rPr>
          <w:rFonts w:ascii="ＭＳ ゴシック" w:eastAsia="ＭＳ ゴシック" w:hAnsi="ＭＳ ゴシック"/>
          <w:sz w:val="24"/>
          <w:szCs w:val="24"/>
        </w:rPr>
      </w:pPr>
    </w:p>
    <w:p w14:paraId="0BB10FB2" w14:textId="4C36A9EB" w:rsidR="00AE0BB3" w:rsidRDefault="008C59E7" w:rsidP="00E545B7">
      <w:pPr>
        <w:rPr>
          <w:rFonts w:ascii="ＭＳ ゴシック" w:eastAsia="ＭＳ ゴシック" w:hAnsi="ＭＳ ゴシック"/>
          <w:sz w:val="24"/>
          <w:szCs w:val="24"/>
        </w:rPr>
      </w:pPr>
      <w:r>
        <w:rPr>
          <w:rFonts w:ascii="ＭＳ ゴシック" w:eastAsia="ＭＳ ゴシック" w:hAnsi="ＭＳ ゴシック" w:hint="eastAsia"/>
          <w:sz w:val="24"/>
          <w:szCs w:val="24"/>
        </w:rPr>
        <w:t>《⑨の支払額について》</w:t>
      </w:r>
    </w:p>
    <w:p w14:paraId="68216C51" w14:textId="628F5030" w:rsidR="008C59E7" w:rsidRDefault="008C59E7"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国保連から、調整結果通</w:t>
      </w:r>
      <w:r w:rsidR="00B1783D">
        <w:rPr>
          <w:rFonts w:ascii="ＭＳ ゴシック" w:eastAsia="ＭＳ ゴシック" w:hAnsi="ＭＳ ゴシック" w:hint="eastAsia"/>
          <w:sz w:val="24"/>
          <w:szCs w:val="24"/>
        </w:rPr>
        <w:t>知</w:t>
      </w:r>
      <w:r>
        <w:rPr>
          <w:rFonts w:ascii="ＭＳ ゴシック" w:eastAsia="ＭＳ ゴシック" w:hAnsi="ＭＳ ゴシック" w:hint="eastAsia"/>
          <w:sz w:val="24"/>
          <w:szCs w:val="24"/>
        </w:rPr>
        <w:t>書</w:t>
      </w:r>
      <w:r w:rsidR="005010D5">
        <w:rPr>
          <w:rFonts w:ascii="ＭＳ ゴシック" w:eastAsia="ＭＳ ゴシック" w:hAnsi="ＭＳ ゴシック" w:hint="eastAsia"/>
          <w:sz w:val="24"/>
          <w:szCs w:val="24"/>
        </w:rPr>
        <w:t>、</w:t>
      </w:r>
      <w:r w:rsidR="00856E9C">
        <w:rPr>
          <w:rFonts w:ascii="ＭＳ ゴシック" w:eastAsia="ＭＳ ゴシック" w:hAnsi="ＭＳ ゴシック" w:hint="eastAsia"/>
          <w:sz w:val="24"/>
          <w:szCs w:val="24"/>
        </w:rPr>
        <w:t>過誤のあった</w:t>
      </w:r>
      <w:r w:rsidR="00856E9C" w:rsidRPr="004A60F6">
        <w:rPr>
          <w:rFonts w:ascii="ＭＳ ゴシック" w:eastAsia="ＭＳ ゴシック" w:hAnsi="ＭＳ ゴシック" w:hint="eastAsia"/>
          <w:sz w:val="24"/>
          <w:szCs w:val="24"/>
        </w:rPr>
        <w:t>受診票</w:t>
      </w:r>
      <w:r w:rsidR="00856E9C">
        <w:rPr>
          <w:rFonts w:ascii="ＭＳ ゴシック" w:eastAsia="ＭＳ ゴシック" w:hAnsi="ＭＳ ゴシック" w:hint="eastAsia"/>
          <w:sz w:val="24"/>
          <w:szCs w:val="24"/>
        </w:rPr>
        <w:t>及び</w:t>
      </w:r>
      <w:r w:rsidR="00856E9C" w:rsidRPr="004A60F6">
        <w:rPr>
          <w:rFonts w:ascii="ＭＳ ゴシック" w:eastAsia="ＭＳ ゴシック" w:hAnsi="ＭＳ ゴシック" w:hint="eastAsia"/>
          <w:sz w:val="24"/>
          <w:szCs w:val="24"/>
        </w:rPr>
        <w:t>予診票</w:t>
      </w:r>
      <w:r w:rsidR="00856E9C">
        <w:rPr>
          <w:rFonts w:ascii="ＭＳ ゴシック" w:eastAsia="ＭＳ ゴシック" w:hAnsi="ＭＳ ゴシック" w:hint="eastAsia"/>
          <w:sz w:val="24"/>
          <w:szCs w:val="24"/>
        </w:rPr>
        <w:t>（原本）</w:t>
      </w:r>
      <w:r>
        <w:rPr>
          <w:rFonts w:ascii="ＭＳ ゴシック" w:eastAsia="ＭＳ ゴシック" w:hAnsi="ＭＳ ゴシック" w:hint="eastAsia"/>
          <w:sz w:val="24"/>
          <w:szCs w:val="24"/>
        </w:rPr>
        <w:t>の送付と共に相殺後の金額が支払われるため、予め承知しておくこと。</w:t>
      </w:r>
    </w:p>
    <w:p w14:paraId="50FD7D58" w14:textId="27BE80BF" w:rsidR="008C59E7" w:rsidRDefault="008C59E7" w:rsidP="00E545B7">
      <w:pPr>
        <w:rPr>
          <w:rFonts w:ascii="ＭＳ ゴシック" w:eastAsia="ＭＳ ゴシック" w:hAnsi="ＭＳ ゴシック"/>
          <w:sz w:val="24"/>
          <w:szCs w:val="24"/>
        </w:rPr>
      </w:pPr>
    </w:p>
    <w:p w14:paraId="525DE8D1" w14:textId="629C2BA5" w:rsidR="008C59E7" w:rsidRDefault="008C59E7" w:rsidP="00E545B7">
      <w:pPr>
        <w:rPr>
          <w:rFonts w:ascii="ＭＳ ゴシック" w:eastAsia="ＭＳ ゴシック" w:hAnsi="ＭＳ ゴシック"/>
          <w:sz w:val="24"/>
          <w:szCs w:val="24"/>
        </w:rPr>
      </w:pPr>
      <w:r>
        <w:rPr>
          <w:rFonts w:ascii="ＭＳ ゴシック" w:eastAsia="ＭＳ ゴシック" w:hAnsi="ＭＳ ゴシック" w:hint="eastAsia"/>
          <w:sz w:val="24"/>
          <w:szCs w:val="24"/>
        </w:rPr>
        <w:t>《再請求について》</w:t>
      </w:r>
    </w:p>
    <w:p w14:paraId="1C43528D" w14:textId="3EF50999" w:rsidR="008C59E7" w:rsidRDefault="008C59E7"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④の通知と併せて、市区町村から再請求に係る連絡があった場合、請求方法（クーポン券を使用する</w:t>
      </w:r>
      <w:r w:rsidR="0008504C">
        <w:rPr>
          <w:rFonts w:ascii="ＭＳ ゴシック" w:eastAsia="ＭＳ ゴシック" w:hAnsi="ＭＳ ゴシック" w:hint="eastAsia"/>
          <w:sz w:val="24"/>
          <w:szCs w:val="24"/>
        </w:rPr>
        <w:t>場合</w:t>
      </w:r>
      <w:r>
        <w:rPr>
          <w:rFonts w:ascii="ＭＳ ゴシック" w:eastAsia="ＭＳ ゴシック" w:hAnsi="ＭＳ ゴシック" w:hint="eastAsia"/>
          <w:sz w:val="24"/>
          <w:szCs w:val="24"/>
        </w:rPr>
        <w:t>、使用しない</w:t>
      </w:r>
      <w:r w:rsidR="0008504C">
        <w:rPr>
          <w:rFonts w:ascii="ＭＳ ゴシック" w:eastAsia="ＭＳ ゴシック" w:hAnsi="ＭＳ ゴシック" w:hint="eastAsia"/>
          <w:sz w:val="24"/>
          <w:szCs w:val="24"/>
        </w:rPr>
        <w:t>場合</w:t>
      </w:r>
      <w:r>
        <w:rPr>
          <w:rFonts w:ascii="ＭＳ ゴシック" w:eastAsia="ＭＳ ゴシック" w:hAnsi="ＭＳ ゴシック" w:hint="eastAsia"/>
          <w:sz w:val="24"/>
          <w:szCs w:val="24"/>
        </w:rPr>
        <w:t>）の指示に従い、市区町村へ請求すること。</w:t>
      </w:r>
    </w:p>
    <w:p w14:paraId="46B20FDE" w14:textId="77777777" w:rsidR="002F7E23" w:rsidRDefault="002F7E23">
      <w:pPr>
        <w:widowControl/>
        <w:jc w:val="lef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72C36EF5" w14:textId="652E925E" w:rsidR="008C59E7" w:rsidRDefault="008C59E7" w:rsidP="00E545B7">
      <w:pPr>
        <w:rPr>
          <w:rFonts w:ascii="ＭＳ ゴシック" w:eastAsia="ＭＳ ゴシック" w:hAnsi="ＭＳ ゴシック"/>
          <w:sz w:val="24"/>
          <w:szCs w:val="24"/>
        </w:rPr>
      </w:pPr>
      <w:r w:rsidRPr="008C59E7">
        <w:rPr>
          <w:noProof/>
        </w:rPr>
        <w:drawing>
          <wp:inline distT="0" distB="0" distL="0" distR="0" wp14:anchorId="6D49E821" wp14:editId="3F735A10">
            <wp:extent cx="5368047" cy="4032000"/>
            <wp:effectExtent l="19050" t="19050" r="23495" b="2603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68047" cy="4032000"/>
                    </a:xfrm>
                    <a:prstGeom prst="rect">
                      <a:avLst/>
                    </a:prstGeom>
                    <a:noFill/>
                    <a:ln>
                      <a:solidFill>
                        <a:schemeClr val="tx1"/>
                      </a:solidFill>
                    </a:ln>
                  </pic:spPr>
                </pic:pic>
              </a:graphicData>
            </a:graphic>
          </wp:inline>
        </w:drawing>
      </w:r>
    </w:p>
    <w:p w14:paraId="4E1AB8FB" w14:textId="3E437257" w:rsidR="008C59E7" w:rsidRDefault="008C59E7" w:rsidP="00E545B7">
      <w:pPr>
        <w:rPr>
          <w:rFonts w:ascii="ＭＳ ゴシック" w:eastAsia="ＭＳ ゴシック" w:hAnsi="ＭＳ ゴシック"/>
          <w:sz w:val="24"/>
          <w:szCs w:val="24"/>
        </w:rPr>
      </w:pPr>
      <w:r w:rsidRPr="008C59E7">
        <w:rPr>
          <w:rFonts w:hint="eastAsia"/>
          <w:noProof/>
        </w:rPr>
        <w:drawing>
          <wp:inline distT="0" distB="0" distL="0" distR="0" wp14:anchorId="5D693E98" wp14:editId="4E5F3DF4">
            <wp:extent cx="5368047" cy="4032000"/>
            <wp:effectExtent l="19050" t="19050" r="23495" b="260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68047" cy="4032000"/>
                    </a:xfrm>
                    <a:prstGeom prst="rect">
                      <a:avLst/>
                    </a:prstGeom>
                    <a:noFill/>
                    <a:ln>
                      <a:solidFill>
                        <a:schemeClr val="tx1"/>
                      </a:solidFill>
                    </a:ln>
                  </pic:spPr>
                </pic:pic>
              </a:graphicData>
            </a:graphic>
          </wp:inline>
        </w:drawing>
      </w:r>
    </w:p>
    <w:p w14:paraId="32AA522C" w14:textId="70D18C8D" w:rsidR="00E545B7" w:rsidRPr="002F7E23" w:rsidRDefault="00E545B7" w:rsidP="00E545B7">
      <w:pPr>
        <w:rPr>
          <w:rFonts w:ascii="ＭＳ ゴシック" w:eastAsia="ＭＳ ゴシック" w:hAnsi="ＭＳ ゴシック"/>
          <w:sz w:val="28"/>
          <w:szCs w:val="24"/>
        </w:rPr>
      </w:pPr>
      <w:r w:rsidRPr="002F7E23">
        <w:rPr>
          <w:rFonts w:ascii="ＭＳ ゴシック" w:eastAsia="ＭＳ ゴシック" w:hAnsi="ＭＳ ゴシック" w:hint="eastAsia"/>
          <w:sz w:val="28"/>
          <w:szCs w:val="24"/>
        </w:rPr>
        <w:t>Ⅳ．国民健康保険団体連合会</w:t>
      </w:r>
    </w:p>
    <w:p w14:paraId="3D796B8A" w14:textId="38178AD2" w:rsidR="008C59E7" w:rsidRDefault="008C59E7" w:rsidP="00B0474F">
      <w:pPr>
        <w:rPr>
          <w:rFonts w:ascii="ＭＳ ゴシック" w:eastAsia="ＭＳ ゴシック" w:hAnsi="ＭＳ ゴシック"/>
          <w:sz w:val="24"/>
          <w:szCs w:val="24"/>
        </w:rPr>
      </w:pPr>
    </w:p>
    <w:p w14:paraId="2A6B5669" w14:textId="17E7198B" w:rsidR="008C59E7" w:rsidRDefault="008C59E7" w:rsidP="002F7E23">
      <w:pPr>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Ⅰの流れのうち、国保連において行う具体的な事務については以下のとおりである。</w:t>
      </w:r>
    </w:p>
    <w:p w14:paraId="3DBBBB5D" w14:textId="0909ACBC" w:rsidR="008C59E7" w:rsidRPr="008C59E7" w:rsidRDefault="001B4E31" w:rsidP="00B0474F">
      <w:pPr>
        <w:rPr>
          <w:rFonts w:ascii="ＭＳ ゴシック" w:eastAsia="ＭＳ ゴシック" w:hAnsi="ＭＳ ゴシック"/>
          <w:sz w:val="24"/>
          <w:szCs w:val="24"/>
        </w:rPr>
      </w:pPr>
      <w:r w:rsidRPr="001B4E31">
        <w:rPr>
          <w:noProof/>
        </w:rPr>
        <w:drawing>
          <wp:inline distT="0" distB="0" distL="0" distR="0" wp14:anchorId="7F9E4BAA" wp14:editId="4189CDE8">
            <wp:extent cx="5368047" cy="4032000"/>
            <wp:effectExtent l="19050" t="19050" r="23495" b="2603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68047" cy="4032000"/>
                    </a:xfrm>
                    <a:prstGeom prst="rect">
                      <a:avLst/>
                    </a:prstGeom>
                    <a:noFill/>
                    <a:ln>
                      <a:solidFill>
                        <a:schemeClr val="tx1"/>
                      </a:solidFill>
                    </a:ln>
                  </pic:spPr>
                </pic:pic>
              </a:graphicData>
            </a:graphic>
          </wp:inline>
        </w:drawing>
      </w:r>
    </w:p>
    <w:p w14:paraId="023F19EA" w14:textId="6362197B" w:rsidR="008C59E7" w:rsidRDefault="008C59E7" w:rsidP="00B0474F">
      <w:pPr>
        <w:rPr>
          <w:rFonts w:ascii="ＭＳ ゴシック" w:eastAsia="ＭＳ ゴシック" w:hAnsi="ＭＳ ゴシック"/>
          <w:sz w:val="24"/>
          <w:szCs w:val="24"/>
        </w:rPr>
      </w:pPr>
    </w:p>
    <w:p w14:paraId="45787C9E" w14:textId="1EE20F2A" w:rsidR="001B4E31" w:rsidRDefault="001B4E31"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《⑤の依頼について》</w:t>
      </w:r>
    </w:p>
    <w:p w14:paraId="616C7F98" w14:textId="04893501" w:rsidR="001B4E31" w:rsidRDefault="001B4E31"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⑤で依頼があった過誤請求については、各医療機関等が所在する国保連へ、依頼があった</w:t>
      </w:r>
      <w:r w:rsidR="002436B5">
        <w:rPr>
          <w:rFonts w:ascii="ＭＳ ゴシック" w:eastAsia="ＭＳ ゴシック" w:hAnsi="ＭＳ ゴシック" w:hint="eastAsia"/>
          <w:sz w:val="24"/>
          <w:szCs w:val="24"/>
        </w:rPr>
        <w:t>翌月10日まで</w:t>
      </w:r>
      <w:r>
        <w:rPr>
          <w:rFonts w:ascii="ＭＳ ゴシック" w:eastAsia="ＭＳ ゴシック" w:hAnsi="ＭＳ ゴシック" w:hint="eastAsia"/>
          <w:sz w:val="24"/>
          <w:szCs w:val="24"/>
        </w:rPr>
        <w:t>に過誤返戻依頼書、受診票及び予診票</w:t>
      </w:r>
      <w:r w:rsidR="00D17AB1">
        <w:rPr>
          <w:rFonts w:ascii="ＭＳ ゴシック" w:eastAsia="ＭＳ ゴシック" w:hAnsi="ＭＳ ゴシック" w:hint="eastAsia"/>
          <w:sz w:val="24"/>
          <w:szCs w:val="24"/>
        </w:rPr>
        <w:t>（原本）</w:t>
      </w:r>
      <w:r>
        <w:rPr>
          <w:rFonts w:ascii="ＭＳ ゴシック" w:eastAsia="ＭＳ ゴシック" w:hAnsi="ＭＳ ゴシック" w:hint="eastAsia"/>
          <w:sz w:val="24"/>
          <w:szCs w:val="24"/>
        </w:rPr>
        <w:t>を送付すること。送付を受けた国保連は、相殺期間中、適切に管理すること。</w:t>
      </w:r>
    </w:p>
    <w:p w14:paraId="1C182B42" w14:textId="77777777" w:rsidR="001B4E31" w:rsidRDefault="001B4E31" w:rsidP="00B0474F">
      <w:pPr>
        <w:rPr>
          <w:rFonts w:ascii="ＭＳ ゴシック" w:eastAsia="ＭＳ ゴシック" w:hAnsi="ＭＳ ゴシック"/>
          <w:sz w:val="24"/>
          <w:szCs w:val="24"/>
        </w:rPr>
      </w:pPr>
    </w:p>
    <w:p w14:paraId="7C92D7D5" w14:textId="7F0C8528" w:rsidR="00FA4A70" w:rsidRDefault="009703C8"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《⑦の相殺について》</w:t>
      </w:r>
    </w:p>
    <w:p w14:paraId="35D9456E" w14:textId="77777777" w:rsidR="001B4E31" w:rsidRDefault="001B4E31"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相殺期間中に⑥の請求があった場合、⑤の依頼の古い順、実施月の古い順に、相殺を行うこと。</w:t>
      </w:r>
    </w:p>
    <w:p w14:paraId="75D207FE" w14:textId="77777777" w:rsidR="001B4E31" w:rsidRDefault="001B4E31" w:rsidP="00B0474F">
      <w:pPr>
        <w:rPr>
          <w:rFonts w:ascii="ＭＳ ゴシック" w:eastAsia="ＭＳ ゴシック" w:hAnsi="ＭＳ ゴシック"/>
          <w:sz w:val="24"/>
          <w:szCs w:val="24"/>
        </w:rPr>
      </w:pPr>
    </w:p>
    <w:p w14:paraId="1B02F290" w14:textId="77777777" w:rsidR="001B4E31" w:rsidRDefault="001B4E31"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《⑧について》</w:t>
      </w:r>
    </w:p>
    <w:p w14:paraId="48649C64" w14:textId="1EC31D04" w:rsidR="00FA4A70" w:rsidRDefault="001B4E31"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相殺した場合は、⑧で市区町村に調整結果通知書を送付すること。</w:t>
      </w:r>
    </w:p>
    <w:p w14:paraId="3EDEA89D" w14:textId="675CBF8E" w:rsidR="001B4E31" w:rsidRDefault="001B4E31" w:rsidP="00B0474F">
      <w:pPr>
        <w:rPr>
          <w:rFonts w:ascii="ＭＳ ゴシック" w:eastAsia="ＭＳ ゴシック" w:hAnsi="ＭＳ ゴシック"/>
          <w:sz w:val="24"/>
          <w:szCs w:val="24"/>
        </w:rPr>
      </w:pPr>
    </w:p>
    <w:p w14:paraId="6C2D9FC5" w14:textId="3EDF64C5" w:rsidR="001B4E31" w:rsidRDefault="001B4E31" w:rsidP="00B0474F">
      <w:pPr>
        <w:rPr>
          <w:rFonts w:ascii="ＭＳ ゴシック" w:eastAsia="ＭＳ ゴシック" w:hAnsi="ＭＳ ゴシック"/>
          <w:sz w:val="24"/>
          <w:szCs w:val="24"/>
        </w:rPr>
      </w:pPr>
      <w:r>
        <w:rPr>
          <w:rFonts w:ascii="ＭＳ ゴシック" w:eastAsia="ＭＳ ゴシック" w:hAnsi="ＭＳ ゴシック" w:hint="eastAsia"/>
          <w:sz w:val="24"/>
          <w:szCs w:val="24"/>
        </w:rPr>
        <w:t>《⑨について》</w:t>
      </w:r>
    </w:p>
    <w:p w14:paraId="1B29BF9F" w14:textId="3E3CD807" w:rsidR="001B4E31" w:rsidRPr="008C59E7" w:rsidRDefault="001B4E31" w:rsidP="002F7E23">
      <w:pPr>
        <w:ind w:leftChars="100" w:left="21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相殺した場合</w:t>
      </w:r>
      <w:r w:rsidR="00FF3CE1">
        <w:rPr>
          <w:rFonts w:ascii="ＭＳ ゴシック" w:eastAsia="ＭＳ ゴシック" w:hAnsi="ＭＳ ゴシック" w:hint="eastAsia"/>
          <w:sz w:val="24"/>
          <w:szCs w:val="24"/>
        </w:rPr>
        <w:t>は、⑨で医療機関等に、調整結果通知書を送付し、併せて過誤のあった受診票及び予診票</w:t>
      </w:r>
      <w:r w:rsidR="002436B5">
        <w:rPr>
          <w:rFonts w:ascii="ＭＳ ゴシック" w:eastAsia="ＭＳ ゴシック" w:hAnsi="ＭＳ ゴシック" w:hint="eastAsia"/>
          <w:sz w:val="24"/>
          <w:szCs w:val="24"/>
        </w:rPr>
        <w:t>（原本）</w:t>
      </w:r>
      <w:r w:rsidR="00FF3CE1">
        <w:rPr>
          <w:rFonts w:ascii="ＭＳ ゴシック" w:eastAsia="ＭＳ ゴシック" w:hAnsi="ＭＳ ゴシック" w:hint="eastAsia"/>
          <w:sz w:val="24"/>
          <w:szCs w:val="24"/>
        </w:rPr>
        <w:t>を返戻すること。</w:t>
      </w:r>
    </w:p>
    <w:sectPr w:rsidR="001B4E31" w:rsidRPr="008C59E7" w:rsidSect="00645E65">
      <w:footerReference w:type="default" r:id="rId16"/>
      <w:pgSz w:w="11906" w:h="16838"/>
      <w:pgMar w:top="1985" w:right="1701" w:bottom="1701" w:left="1701"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0273A7" w14:textId="77777777" w:rsidR="00C84F68" w:rsidRDefault="00C84F68" w:rsidP="00D23DC8">
      <w:r>
        <w:separator/>
      </w:r>
    </w:p>
  </w:endnote>
  <w:endnote w:type="continuationSeparator" w:id="0">
    <w:p w14:paraId="3E7E84E5" w14:textId="77777777" w:rsidR="00C84F68" w:rsidRDefault="00C84F68" w:rsidP="00D23D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0089695"/>
      <w:docPartObj>
        <w:docPartGallery w:val="Page Numbers (Bottom of Page)"/>
        <w:docPartUnique/>
      </w:docPartObj>
    </w:sdtPr>
    <w:sdtEndPr/>
    <w:sdtContent>
      <w:p w14:paraId="0DAB09DD" w14:textId="265B8684" w:rsidR="00645E65" w:rsidRDefault="00645E65">
        <w:pPr>
          <w:pStyle w:val="a5"/>
          <w:jc w:val="center"/>
        </w:pPr>
        <w:r>
          <w:fldChar w:fldCharType="begin"/>
        </w:r>
        <w:r>
          <w:instrText>PAGE   \* MERGEFORMAT</w:instrText>
        </w:r>
        <w:r>
          <w:fldChar w:fldCharType="separate"/>
        </w:r>
        <w:r w:rsidR="00983C36" w:rsidRPr="00983C36">
          <w:rPr>
            <w:noProof/>
            <w:lang w:val="ja-JP"/>
          </w:rPr>
          <w:t>1</w:t>
        </w:r>
        <w:r>
          <w:fldChar w:fldCharType="end"/>
        </w:r>
      </w:p>
    </w:sdtContent>
  </w:sdt>
  <w:p w14:paraId="6F4A5B42" w14:textId="77777777" w:rsidR="00645E65" w:rsidRDefault="00645E6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EF2A97" w14:textId="77777777" w:rsidR="00C84F68" w:rsidRDefault="00C84F68" w:rsidP="00D23DC8">
      <w:r>
        <w:separator/>
      </w:r>
    </w:p>
  </w:footnote>
  <w:footnote w:type="continuationSeparator" w:id="0">
    <w:p w14:paraId="0C53B683" w14:textId="77777777" w:rsidR="00C84F68" w:rsidRDefault="00C84F68" w:rsidP="00D23DC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1228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3EB"/>
    <w:rsid w:val="00052436"/>
    <w:rsid w:val="0005706B"/>
    <w:rsid w:val="0008504C"/>
    <w:rsid w:val="001712E6"/>
    <w:rsid w:val="001B4E31"/>
    <w:rsid w:val="001F024C"/>
    <w:rsid w:val="00224B7B"/>
    <w:rsid w:val="00242355"/>
    <w:rsid w:val="002436B5"/>
    <w:rsid w:val="00247246"/>
    <w:rsid w:val="00247E4E"/>
    <w:rsid w:val="00257E74"/>
    <w:rsid w:val="00263646"/>
    <w:rsid w:val="002E60E7"/>
    <w:rsid w:val="002F7E23"/>
    <w:rsid w:val="003B5068"/>
    <w:rsid w:val="003C0686"/>
    <w:rsid w:val="003C6016"/>
    <w:rsid w:val="00430097"/>
    <w:rsid w:val="00431ACD"/>
    <w:rsid w:val="004360EA"/>
    <w:rsid w:val="00441EA4"/>
    <w:rsid w:val="00460369"/>
    <w:rsid w:val="004944E9"/>
    <w:rsid w:val="004A7F20"/>
    <w:rsid w:val="004B54F9"/>
    <w:rsid w:val="004C2B3A"/>
    <w:rsid w:val="004C6F85"/>
    <w:rsid w:val="004C75AF"/>
    <w:rsid w:val="005010D5"/>
    <w:rsid w:val="005025E8"/>
    <w:rsid w:val="005057AC"/>
    <w:rsid w:val="0053685A"/>
    <w:rsid w:val="005C4066"/>
    <w:rsid w:val="00603318"/>
    <w:rsid w:val="00620D6F"/>
    <w:rsid w:val="00620DD7"/>
    <w:rsid w:val="00644008"/>
    <w:rsid w:val="00645E65"/>
    <w:rsid w:val="00651204"/>
    <w:rsid w:val="00665D5D"/>
    <w:rsid w:val="00674CA1"/>
    <w:rsid w:val="006868CD"/>
    <w:rsid w:val="00742AAA"/>
    <w:rsid w:val="00785FB9"/>
    <w:rsid w:val="007D3C60"/>
    <w:rsid w:val="007E7B52"/>
    <w:rsid w:val="00840622"/>
    <w:rsid w:val="00840A50"/>
    <w:rsid w:val="00856E9C"/>
    <w:rsid w:val="008C46AE"/>
    <w:rsid w:val="008C59E7"/>
    <w:rsid w:val="008D0E65"/>
    <w:rsid w:val="009703C8"/>
    <w:rsid w:val="00983C36"/>
    <w:rsid w:val="00984FE0"/>
    <w:rsid w:val="009C455D"/>
    <w:rsid w:val="009D51E1"/>
    <w:rsid w:val="00A22DAE"/>
    <w:rsid w:val="00A6126F"/>
    <w:rsid w:val="00A6409F"/>
    <w:rsid w:val="00AD30ED"/>
    <w:rsid w:val="00AE0BB3"/>
    <w:rsid w:val="00B0474F"/>
    <w:rsid w:val="00B069BE"/>
    <w:rsid w:val="00B1783D"/>
    <w:rsid w:val="00B66A6D"/>
    <w:rsid w:val="00B71057"/>
    <w:rsid w:val="00B821A8"/>
    <w:rsid w:val="00B97182"/>
    <w:rsid w:val="00BB4835"/>
    <w:rsid w:val="00C84F68"/>
    <w:rsid w:val="00CA47EC"/>
    <w:rsid w:val="00CC165D"/>
    <w:rsid w:val="00CC77C3"/>
    <w:rsid w:val="00CE5F33"/>
    <w:rsid w:val="00D0140F"/>
    <w:rsid w:val="00D17AB1"/>
    <w:rsid w:val="00D23DC8"/>
    <w:rsid w:val="00D30606"/>
    <w:rsid w:val="00D3241D"/>
    <w:rsid w:val="00D65EF6"/>
    <w:rsid w:val="00D863EB"/>
    <w:rsid w:val="00DD5E73"/>
    <w:rsid w:val="00E545B7"/>
    <w:rsid w:val="00EB483F"/>
    <w:rsid w:val="00EC6750"/>
    <w:rsid w:val="00F07655"/>
    <w:rsid w:val="00F34079"/>
    <w:rsid w:val="00F9761C"/>
    <w:rsid w:val="00FA4A70"/>
    <w:rsid w:val="00FF3C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2289">
      <v:textbox inset="5.85pt,.7pt,5.85pt,.7pt"/>
    </o:shapedefaults>
    <o:shapelayout v:ext="edit">
      <o:idmap v:ext="edit" data="1"/>
    </o:shapelayout>
  </w:shapeDefaults>
  <w:decimalSymbol w:val="."/>
  <w:listSeparator w:val=","/>
  <w14:docId w14:val="4339817A"/>
  <w15:docId w15:val="{B2364B95-8C66-48B6-96E2-971496EE78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23DC8"/>
    <w:pPr>
      <w:tabs>
        <w:tab w:val="center" w:pos="4252"/>
        <w:tab w:val="right" w:pos="8504"/>
      </w:tabs>
      <w:snapToGrid w:val="0"/>
    </w:pPr>
  </w:style>
  <w:style w:type="character" w:customStyle="1" w:styleId="a4">
    <w:name w:val="ヘッダー (文字)"/>
    <w:basedOn w:val="a0"/>
    <w:link w:val="a3"/>
    <w:uiPriority w:val="99"/>
    <w:rsid w:val="00D23DC8"/>
  </w:style>
  <w:style w:type="paragraph" w:styleId="a5">
    <w:name w:val="footer"/>
    <w:basedOn w:val="a"/>
    <w:link w:val="a6"/>
    <w:uiPriority w:val="99"/>
    <w:unhideWhenUsed/>
    <w:rsid w:val="00D23DC8"/>
    <w:pPr>
      <w:tabs>
        <w:tab w:val="center" w:pos="4252"/>
        <w:tab w:val="right" w:pos="8504"/>
      </w:tabs>
      <w:snapToGrid w:val="0"/>
    </w:pPr>
  </w:style>
  <w:style w:type="character" w:customStyle="1" w:styleId="a6">
    <w:name w:val="フッター (文字)"/>
    <w:basedOn w:val="a0"/>
    <w:link w:val="a5"/>
    <w:uiPriority w:val="99"/>
    <w:rsid w:val="00D23DC8"/>
  </w:style>
  <w:style w:type="character" w:styleId="a7">
    <w:name w:val="annotation reference"/>
    <w:basedOn w:val="a0"/>
    <w:uiPriority w:val="99"/>
    <w:semiHidden/>
    <w:unhideWhenUsed/>
    <w:rsid w:val="00EC6750"/>
    <w:rPr>
      <w:sz w:val="18"/>
      <w:szCs w:val="18"/>
    </w:rPr>
  </w:style>
  <w:style w:type="paragraph" w:styleId="a8">
    <w:name w:val="annotation text"/>
    <w:basedOn w:val="a"/>
    <w:link w:val="a9"/>
    <w:uiPriority w:val="99"/>
    <w:semiHidden/>
    <w:unhideWhenUsed/>
    <w:rsid w:val="00EC6750"/>
    <w:pPr>
      <w:jc w:val="left"/>
    </w:pPr>
  </w:style>
  <w:style w:type="character" w:customStyle="1" w:styleId="a9">
    <w:name w:val="コメント文字列 (文字)"/>
    <w:basedOn w:val="a0"/>
    <w:link w:val="a8"/>
    <w:uiPriority w:val="99"/>
    <w:semiHidden/>
    <w:rsid w:val="00EC6750"/>
  </w:style>
  <w:style w:type="paragraph" w:styleId="aa">
    <w:name w:val="annotation subject"/>
    <w:basedOn w:val="a8"/>
    <w:next w:val="a8"/>
    <w:link w:val="ab"/>
    <w:uiPriority w:val="99"/>
    <w:semiHidden/>
    <w:unhideWhenUsed/>
    <w:rsid w:val="00EC6750"/>
    <w:rPr>
      <w:b/>
      <w:bCs/>
    </w:rPr>
  </w:style>
  <w:style w:type="character" w:customStyle="1" w:styleId="ab">
    <w:name w:val="コメント内容 (文字)"/>
    <w:basedOn w:val="a9"/>
    <w:link w:val="aa"/>
    <w:uiPriority w:val="99"/>
    <w:semiHidden/>
    <w:rsid w:val="00EC6750"/>
    <w:rPr>
      <w:b/>
      <w:bCs/>
    </w:rPr>
  </w:style>
  <w:style w:type="paragraph" w:styleId="ac">
    <w:name w:val="Balloon Text"/>
    <w:basedOn w:val="a"/>
    <w:link w:val="ad"/>
    <w:uiPriority w:val="99"/>
    <w:semiHidden/>
    <w:unhideWhenUsed/>
    <w:rsid w:val="00EC6750"/>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EC675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ED7C7B-74A4-483A-BC7E-29BD50A26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14</Pages>
  <Words>588</Words>
  <Characters>3358</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3939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田中 義嗣(tanaka-yoshitsugu)</cp:lastModifiedBy>
  <cp:revision>9</cp:revision>
  <cp:lastPrinted>2020-03-26T10:14:00Z</cp:lastPrinted>
  <dcterms:created xsi:type="dcterms:W3CDTF">2020-03-18T09:16:00Z</dcterms:created>
  <dcterms:modified xsi:type="dcterms:W3CDTF">2020-03-31T23:53:00Z</dcterms:modified>
</cp:coreProperties>
</file>